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1C0C">
      <w:pPr>
        <w:spacing w:before="7" w:line="20" w:lineRule="exact"/>
      </w:pPr>
    </w:p>
    <w:p w:rsidR="00000000" w:rsidRDefault="00AF1C0C">
      <w:pPr>
        <w:spacing w:after="232" w:line="20" w:lineRule="exact"/>
      </w:pPr>
    </w:p>
    <w:p w:rsidR="00000000" w:rsidRDefault="00AF1C0C">
      <w:pPr>
        <w:pStyle w:val="Style3"/>
        <w:kinsoku w:val="0"/>
        <w:autoSpaceDE/>
        <w:autoSpaceDN/>
        <w:adjustRightInd/>
        <w:ind w:left="2304"/>
        <w:rPr>
          <w:rStyle w:val="CharacterStyle4"/>
          <w:rFonts w:ascii="Tahoma" w:hAnsi="Tahoma" w:cs="Tahoma"/>
          <w:b/>
          <w:bCs/>
          <w:spacing w:val="12"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12"/>
          <w:sz w:val="21"/>
          <w:szCs w:val="21"/>
          <w:lang w:val="es-ES" w:eastAsia="es-ES"/>
        </w:rPr>
        <w:t>RESOLUCION TAT- N° 1427-05</w:t>
      </w:r>
    </w:p>
    <w:p w:rsidR="00000000" w:rsidRPr="00BC29BF" w:rsidRDefault="00AF1C0C" w:rsidP="00BC29BF">
      <w:pPr>
        <w:pStyle w:val="Style3"/>
        <w:kinsoku w:val="0"/>
        <w:autoSpaceDE/>
        <w:autoSpaceDN/>
        <w:adjustRightInd/>
        <w:spacing w:before="180"/>
        <w:jc w:val="both"/>
        <w:rPr>
          <w:rStyle w:val="CharacterStyle4"/>
          <w:rFonts w:ascii="Tahoma" w:hAnsi="Tahoma" w:cs="Tahoma"/>
          <w:bCs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8"/>
          <w:sz w:val="21"/>
          <w:szCs w:val="21"/>
          <w:lang w:val="es-ES" w:eastAsia="es-ES"/>
        </w:rPr>
        <w:t xml:space="preserve">TRIBUNAL ADMINISTRATIVO DE TRANSPORTE. </w:t>
      </w:r>
      <w:r w:rsidRPr="00BC29BF">
        <w:rPr>
          <w:rStyle w:val="CharacterStyle4"/>
          <w:rFonts w:ascii="Tahoma" w:hAnsi="Tahoma" w:cs="Tahoma"/>
          <w:bCs/>
          <w:spacing w:val="8"/>
          <w:sz w:val="21"/>
          <w:szCs w:val="21"/>
          <w:lang w:val="es-ES" w:eastAsia="es-ES"/>
        </w:rPr>
        <w:t xml:space="preserve">San José, a las catorce </w:t>
      </w:r>
      <w:r w:rsidRPr="00BC29BF">
        <w:rPr>
          <w:rStyle w:val="CharacterStyle4"/>
          <w:rFonts w:ascii="Tahoma" w:hAnsi="Tahoma" w:cs="Tahoma"/>
          <w:bCs/>
          <w:sz w:val="21"/>
          <w:szCs w:val="21"/>
          <w:lang w:val="es-ES" w:eastAsia="es-ES"/>
        </w:rPr>
        <w:t>y diez minutos del veintiséis de octubre del dos mil cinco.-</w:t>
      </w:r>
    </w:p>
    <w:p w:rsidR="00000000" w:rsidRPr="00BC29BF" w:rsidRDefault="00AF1C0C" w:rsidP="00BC29BF">
      <w:pPr>
        <w:pStyle w:val="Style4"/>
        <w:kinsoku w:val="0"/>
        <w:autoSpaceDE/>
        <w:autoSpaceDN/>
        <w:spacing w:before="252"/>
        <w:ind w:right="0"/>
        <w:rPr>
          <w:rFonts w:ascii="Tahoma" w:hAnsi="Tahoma" w:cs="Tahoma"/>
          <w:bCs/>
          <w:sz w:val="21"/>
          <w:szCs w:val="21"/>
          <w:lang w:val="es-ES" w:eastAsia="es-ES"/>
        </w:rPr>
      </w:pP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Se conoce </w:t>
      </w:r>
      <w:r w:rsidRPr="00BC29BF">
        <w:rPr>
          <w:rFonts w:ascii="Verdana" w:hAnsi="Verdana" w:cs="Verdana"/>
          <w:bCs/>
          <w:spacing w:val="-1"/>
          <w:sz w:val="17"/>
          <w:szCs w:val="17"/>
          <w:lang w:val="es-ES" w:eastAsia="es-ES"/>
        </w:rPr>
        <w:t xml:space="preserve">RECURSO DE APELACIÓN 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de V</w:t>
      </w:r>
      <w:r w:rsid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E</w:t>
      </w:r>
      <w:r w:rsid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O</w:t>
      </w:r>
      <w:r w:rsid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S</w:t>
      </w:r>
      <w:r w:rsid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, </w:t>
      </w:r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 xml:space="preserve">cédula de </w:t>
      </w:r>
      <w:proofErr w:type="gramStart"/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 xml:space="preserve">identidad </w:t>
      </w:r>
      <w:r w:rsid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>…</w:t>
      </w:r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>.</w:t>
      </w:r>
      <w:proofErr w:type="gramEnd"/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 xml:space="preserve"> </w:t>
      </w:r>
      <w:r w:rsidRPr="00BC29BF">
        <w:rPr>
          <w:rFonts w:ascii="Verdana" w:hAnsi="Verdana" w:cs="Verdana"/>
          <w:b/>
          <w:bCs/>
          <w:spacing w:val="8"/>
          <w:sz w:val="17"/>
          <w:szCs w:val="17"/>
          <w:lang w:val="es-ES" w:eastAsia="es-ES"/>
        </w:rPr>
        <w:t>CONTRA:</w:t>
      </w:r>
      <w:r w:rsidRPr="00BC29BF">
        <w:rPr>
          <w:rFonts w:ascii="Verdana" w:hAnsi="Verdana" w:cs="Verdana"/>
          <w:bCs/>
          <w:spacing w:val="8"/>
          <w:sz w:val="17"/>
          <w:szCs w:val="17"/>
          <w:lang w:val="es-ES" w:eastAsia="es-ES"/>
        </w:rPr>
        <w:t xml:space="preserve"> </w:t>
      </w:r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 xml:space="preserve">Actuaciones del Consejo de </w:t>
      </w:r>
      <w:r w:rsidRPr="00BC29BF">
        <w:rPr>
          <w:rFonts w:ascii="Tahoma" w:hAnsi="Tahoma" w:cs="Tahoma"/>
          <w:bCs/>
          <w:spacing w:val="14"/>
          <w:sz w:val="21"/>
          <w:szCs w:val="21"/>
          <w:lang w:val="es-ES" w:eastAsia="es-ES"/>
        </w:rPr>
        <w:t xml:space="preserve">Transporte Público, tramitado en este Despacho bajo Expediente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>Administrativo N° TAT-070-04</w:t>
      </w:r>
    </w:p>
    <w:p w:rsidR="00000000" w:rsidRDefault="00AF1C0C">
      <w:pPr>
        <w:pStyle w:val="Style3"/>
        <w:kinsoku w:val="0"/>
        <w:autoSpaceDE/>
        <w:autoSpaceDN/>
        <w:adjustRightInd/>
        <w:spacing w:before="288" w:line="199" w:lineRule="auto"/>
        <w:ind w:left="3240"/>
        <w:rPr>
          <w:rStyle w:val="CharacterStyle4"/>
          <w:rFonts w:ascii="Tahoma" w:hAnsi="Tahoma" w:cs="Tahoma"/>
          <w:b/>
          <w:bCs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z w:val="21"/>
          <w:szCs w:val="21"/>
          <w:lang w:val="es-ES" w:eastAsia="es-ES"/>
        </w:rPr>
        <w:t>RESULTANDO:</w:t>
      </w:r>
    </w:p>
    <w:p w:rsidR="00000000" w:rsidRPr="00BC29BF" w:rsidRDefault="00AF1C0C" w:rsidP="00BC29BF">
      <w:pPr>
        <w:pStyle w:val="Style4"/>
        <w:kinsoku w:val="0"/>
        <w:autoSpaceDE/>
        <w:autoSpaceDN/>
        <w:spacing w:before="252"/>
        <w:ind w:right="0"/>
        <w:rPr>
          <w:rFonts w:ascii="Tahoma" w:hAnsi="Tahoma" w:cs="Tahoma"/>
          <w:bCs/>
          <w:sz w:val="21"/>
          <w:szCs w:val="21"/>
          <w:lang w:val="es-ES" w:eastAsia="es-ES"/>
        </w:rPr>
      </w:pPr>
      <w:r>
        <w:rPr>
          <w:rFonts w:ascii="Tahoma" w:hAnsi="Tahoma" w:cs="Tahoma"/>
          <w:b/>
          <w:bCs/>
          <w:spacing w:val="2"/>
          <w:sz w:val="21"/>
          <w:szCs w:val="21"/>
          <w:lang w:val="es-ES" w:eastAsia="es-ES"/>
        </w:rPr>
        <w:t xml:space="preserve">PRIMERO: 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>Que el día</w:t>
      </w:r>
      <w:r>
        <w:rPr>
          <w:rFonts w:ascii="Tahoma" w:hAnsi="Tahoma" w:cs="Tahoma"/>
          <w:b/>
          <w:bCs/>
          <w:spacing w:val="2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-8"/>
          <w:sz w:val="22"/>
          <w:szCs w:val="22"/>
          <w:u w:val="single"/>
          <w:lang w:val="es-ES" w:eastAsia="es-ES"/>
        </w:rPr>
        <w:t>1 de diciembre de 2004</w:t>
      </w:r>
      <w:r w:rsidRPr="00BC29BF">
        <w:rPr>
          <w:rFonts w:ascii="Verdana" w:hAnsi="Verdana" w:cs="Verdana"/>
          <w:bCs/>
          <w:spacing w:val="-8"/>
          <w:sz w:val="22"/>
          <w:szCs w:val="22"/>
          <w:u w:val="single"/>
          <w:lang w:val="es-ES" w:eastAsia="es-ES"/>
        </w:rPr>
        <w:t>,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 O</w:t>
      </w:r>
      <w:r w:rsid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>S</w:t>
      </w:r>
      <w:r w:rsid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 presenta </w:t>
      </w:r>
      <w:r w:rsidRPr="00BC29BF">
        <w:rPr>
          <w:rFonts w:ascii="Tahoma" w:hAnsi="Tahoma" w:cs="Tahoma"/>
          <w:bCs/>
          <w:spacing w:val="-3"/>
          <w:sz w:val="21"/>
          <w:szCs w:val="21"/>
          <w:lang w:val="es-ES" w:eastAsia="es-ES"/>
        </w:rPr>
        <w:t xml:space="preserve">memorial denominado recurso de apelación. Manifiesta que participó en el </w:t>
      </w:r>
      <w:r w:rsidRPr="00BC29BF">
        <w:rPr>
          <w:rFonts w:ascii="Tahoma" w:hAnsi="Tahoma" w:cs="Tahoma"/>
          <w:bCs/>
          <w:spacing w:val="-5"/>
          <w:sz w:val="21"/>
          <w:szCs w:val="21"/>
          <w:lang w:val="es-ES" w:eastAsia="es-ES"/>
        </w:rPr>
        <w:t xml:space="preserve">procedimiento especial abreviado para la adjudicación de taxi, en la base de </w:t>
      </w:r>
      <w:r w:rsidRPr="00BC29BF">
        <w:rPr>
          <w:rFonts w:ascii="Tahoma" w:hAnsi="Tahoma" w:cs="Tahoma"/>
          <w:bCs/>
          <w:spacing w:val="1"/>
          <w:sz w:val="21"/>
          <w:szCs w:val="21"/>
          <w:lang w:val="es-ES" w:eastAsia="es-ES"/>
        </w:rPr>
        <w:t xml:space="preserve">operación 000000, mediante el formulario. Que fue adjudicado en forma 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>directa en el Alcance número 75-A a La Gaceta 207 del 27 de octubre de 2001, condició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n que se le ratifica en el Alcance número 35 a La Gaceta 83 </w:t>
      </w:r>
      <w:r w:rsidRPr="00BC29BF">
        <w:rPr>
          <w:rFonts w:ascii="Tahoma" w:hAnsi="Tahoma" w:cs="Tahoma"/>
          <w:bCs/>
          <w:spacing w:val="10"/>
          <w:sz w:val="21"/>
          <w:szCs w:val="21"/>
          <w:lang w:val="es-ES" w:eastAsia="es-ES"/>
        </w:rPr>
        <w:t xml:space="preserve">del 2 de mayo de 2002. Antes de que se le citara para formalizar la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 xml:space="preserve">concesión, se le inició un procedimiento administrativo, el cual se le notificó </w:t>
      </w:r>
      <w:r w:rsidRPr="00BC29BF">
        <w:rPr>
          <w:rFonts w:ascii="Tahoma" w:hAnsi="Tahoma" w:cs="Tahoma"/>
          <w:bCs/>
          <w:spacing w:val="1"/>
          <w:sz w:val="21"/>
          <w:szCs w:val="21"/>
          <w:lang w:val="es-ES" w:eastAsia="es-ES"/>
        </w:rPr>
        <w:t>el día</w:t>
      </w:r>
      <w:r>
        <w:rPr>
          <w:rFonts w:ascii="Tahoma" w:hAnsi="Tahoma" w:cs="Tahoma"/>
          <w:b/>
          <w:bCs/>
          <w:spacing w:val="1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-9"/>
          <w:sz w:val="22"/>
          <w:szCs w:val="22"/>
          <w:u w:val="single"/>
          <w:lang w:val="es-ES" w:eastAsia="es-ES"/>
        </w:rPr>
        <w:t>09 de diciembre de 2003.</w:t>
      </w:r>
      <w:r>
        <w:rPr>
          <w:rFonts w:ascii="Tahoma" w:hAnsi="Tahoma" w:cs="Tahoma"/>
          <w:b/>
          <w:bCs/>
          <w:spacing w:val="1"/>
          <w:sz w:val="21"/>
          <w:szCs w:val="21"/>
          <w:lang w:val="es-ES" w:eastAsia="es-ES"/>
        </w:rPr>
        <w:t xml:space="preserve"> </w:t>
      </w:r>
      <w:r w:rsidRPr="00BC29BF">
        <w:rPr>
          <w:rFonts w:ascii="Tahoma" w:hAnsi="Tahoma" w:cs="Tahoma"/>
          <w:bCs/>
          <w:spacing w:val="1"/>
          <w:sz w:val="21"/>
          <w:szCs w:val="21"/>
          <w:lang w:val="es-ES" w:eastAsia="es-ES"/>
        </w:rPr>
        <w:t>Contestó dicho p</w:t>
      </w:r>
      <w:r w:rsidRPr="00BC29BF">
        <w:rPr>
          <w:rFonts w:ascii="Tahoma" w:hAnsi="Tahoma" w:cs="Tahoma"/>
          <w:bCs/>
          <w:spacing w:val="1"/>
          <w:sz w:val="21"/>
          <w:szCs w:val="21"/>
          <w:lang w:val="es-ES" w:eastAsia="es-ES"/>
        </w:rPr>
        <w:t xml:space="preserve">rocedimiento, en tiempo </w:t>
      </w:r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>y forma, el día</w:t>
      </w:r>
      <w:r>
        <w:rPr>
          <w:rFonts w:ascii="Tahoma" w:hAnsi="Tahoma" w:cs="Tahoma"/>
          <w:b/>
          <w:bCs/>
          <w:spacing w:val="8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8"/>
          <w:sz w:val="22"/>
          <w:szCs w:val="22"/>
          <w:u w:val="single"/>
          <w:lang w:val="es-ES" w:eastAsia="es-ES"/>
        </w:rPr>
        <w:t>6 de enero de 2004.</w:t>
      </w:r>
      <w:r>
        <w:rPr>
          <w:rFonts w:ascii="Tahoma" w:hAnsi="Tahoma" w:cs="Tahoma"/>
          <w:b/>
          <w:bCs/>
          <w:spacing w:val="8"/>
          <w:sz w:val="21"/>
          <w:szCs w:val="21"/>
          <w:lang w:val="es-ES" w:eastAsia="es-ES"/>
        </w:rPr>
        <w:t xml:space="preserve"> </w:t>
      </w:r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 xml:space="preserve">Que a la fecha no ha recibido 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respuesta, ni ha sido resuelto su asunto. (Ver folios del 10 a 11 de </w:t>
      </w:r>
      <w:proofErr w:type="spellStart"/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Expe</w:t>
      </w:r>
      <w:proofErr w:type="spellEnd"/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- N°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>TAT- 070- 04).</w:t>
      </w:r>
    </w:p>
    <w:p w:rsidR="00000000" w:rsidRPr="00BC29BF" w:rsidRDefault="00AF1C0C" w:rsidP="00BC29BF">
      <w:pPr>
        <w:pStyle w:val="Style4"/>
        <w:kinsoku w:val="0"/>
        <w:autoSpaceDE/>
        <w:autoSpaceDN/>
        <w:spacing w:before="180"/>
        <w:ind w:right="0"/>
        <w:rPr>
          <w:rFonts w:ascii="Tahoma" w:hAnsi="Tahoma" w:cs="Tahoma"/>
          <w:bCs/>
          <w:sz w:val="21"/>
          <w:szCs w:val="21"/>
          <w:lang w:val="es-ES" w:eastAsia="es-ES"/>
        </w:rPr>
      </w:pP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>Continúa indicando que se le deja fuera del procedimiento de formalizació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 xml:space="preserve">n, y se deja sujeta la misma al procedimiento administrativo, el cual se </w:t>
      </w:r>
      <w:r w:rsidRPr="00BC29BF">
        <w:rPr>
          <w:rFonts w:ascii="Tahoma" w:hAnsi="Tahoma" w:cs="Tahoma"/>
          <w:bCs/>
          <w:sz w:val="20"/>
          <w:szCs w:val="20"/>
          <w:lang w:val="es-ES" w:eastAsia="es-ES"/>
        </w:rPr>
        <w:t xml:space="preserve">inició </w:t>
      </w:r>
      <w:r w:rsidRPr="00BC29BF">
        <w:rPr>
          <w:rFonts w:ascii="Tahoma" w:hAnsi="Tahoma" w:cs="Tahoma"/>
          <w:bCs/>
          <w:spacing w:val="3"/>
          <w:sz w:val="20"/>
          <w:szCs w:val="20"/>
          <w:lang w:val="es-ES" w:eastAsia="es-ES"/>
        </w:rPr>
        <w:t xml:space="preserve">luego </w:t>
      </w:r>
      <w:r w:rsidRPr="00BC29BF">
        <w:rPr>
          <w:rFonts w:ascii="Tahoma" w:hAnsi="Tahoma" w:cs="Tahoma"/>
          <w:bCs/>
          <w:spacing w:val="3"/>
          <w:sz w:val="21"/>
          <w:szCs w:val="21"/>
          <w:lang w:val="es-ES" w:eastAsia="es-ES"/>
        </w:rPr>
        <w:t xml:space="preserve">de ser notificado por medio de La Gaceta de su adjudicación. Que </w:t>
      </w:r>
      <w:r w:rsidRPr="00BC29BF">
        <w:rPr>
          <w:rFonts w:ascii="Tahoma" w:hAnsi="Tahoma" w:cs="Tahoma"/>
          <w:bCs/>
          <w:spacing w:val="15"/>
          <w:sz w:val="21"/>
          <w:szCs w:val="21"/>
          <w:lang w:val="es-ES" w:eastAsia="es-ES"/>
        </w:rPr>
        <w:t xml:space="preserve">además se le deja fuera del proceso, sin que pueda siquiera </w:t>
      </w:r>
      <w:r w:rsidRPr="00BC29BF">
        <w:rPr>
          <w:rFonts w:ascii="Tahoma" w:hAnsi="Tahoma" w:cs="Tahoma"/>
          <w:bCs/>
          <w:spacing w:val="15"/>
          <w:sz w:val="20"/>
          <w:szCs w:val="20"/>
          <w:lang w:val="es-ES" w:eastAsia="es-ES"/>
        </w:rPr>
        <w:t xml:space="preserve">ir </w:t>
      </w:r>
      <w:r w:rsidRPr="00BC29BF">
        <w:rPr>
          <w:rFonts w:ascii="Tahoma" w:hAnsi="Tahoma" w:cs="Tahoma"/>
          <w:bCs/>
          <w:spacing w:val="15"/>
          <w:sz w:val="21"/>
          <w:szCs w:val="21"/>
          <w:lang w:val="es-ES" w:eastAsia="es-ES"/>
        </w:rPr>
        <w:t xml:space="preserve">al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 xml:space="preserve">procedimiento aleatorio. Que fue adjudicado con el permiso SJP-5558, que </w:t>
      </w:r>
      <w:r w:rsidRPr="00BC29BF">
        <w:rPr>
          <w:rFonts w:ascii="Tahoma" w:hAnsi="Tahoma" w:cs="Tahoma"/>
          <w:bCs/>
          <w:spacing w:val="7"/>
          <w:sz w:val="21"/>
          <w:szCs w:val="21"/>
          <w:lang w:val="es-ES" w:eastAsia="es-ES"/>
        </w:rPr>
        <w:t xml:space="preserve">ha venido </w:t>
      </w:r>
      <w:r w:rsidRPr="00BC29BF">
        <w:rPr>
          <w:rFonts w:ascii="Verdana" w:hAnsi="Verdana" w:cs="Verdana"/>
          <w:bCs/>
          <w:spacing w:val="-3"/>
          <w:sz w:val="23"/>
          <w:szCs w:val="23"/>
          <w:lang w:val="es-ES" w:eastAsia="es-ES"/>
        </w:rPr>
        <w:t xml:space="preserve">pagando </w:t>
      </w:r>
      <w:r w:rsidRPr="00BC29BF">
        <w:rPr>
          <w:rFonts w:ascii="Tahoma" w:hAnsi="Tahoma" w:cs="Tahoma"/>
          <w:bCs/>
          <w:spacing w:val="7"/>
          <w:sz w:val="21"/>
          <w:szCs w:val="21"/>
          <w:lang w:val="es-ES" w:eastAsia="es-ES"/>
        </w:rPr>
        <w:t xml:space="preserve">los cánones ante la Autoridad Reguladora de los </w:t>
      </w:r>
      <w:r w:rsidRPr="00BC29BF">
        <w:rPr>
          <w:rFonts w:ascii="Tahoma" w:hAnsi="Tahoma" w:cs="Tahoma"/>
          <w:bCs/>
          <w:sz w:val="20"/>
          <w:szCs w:val="20"/>
          <w:lang w:val="es-ES" w:eastAsia="es-ES"/>
        </w:rPr>
        <w:t xml:space="preserve">Servicios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>Públicos.</w:t>
      </w:r>
    </w:p>
    <w:p w:rsidR="00000000" w:rsidRPr="00BC29BF" w:rsidRDefault="00AF1C0C" w:rsidP="00BC29BF">
      <w:pPr>
        <w:pStyle w:val="Style4"/>
        <w:kinsoku w:val="0"/>
        <w:autoSpaceDE/>
        <w:autoSpaceDN/>
        <w:ind w:right="0"/>
        <w:rPr>
          <w:rFonts w:ascii="Tahoma" w:hAnsi="Tahoma" w:cs="Tahoma"/>
          <w:bCs/>
          <w:spacing w:val="-1"/>
          <w:sz w:val="21"/>
          <w:szCs w:val="21"/>
          <w:lang w:val="es-ES" w:eastAsia="es-ES"/>
        </w:rPr>
      </w:pPr>
      <w:r w:rsidRPr="00BC29BF">
        <w:rPr>
          <w:rFonts w:ascii="Tahoma" w:hAnsi="Tahoma" w:cs="Tahoma"/>
          <w:bCs/>
          <w:spacing w:val="3"/>
          <w:sz w:val="20"/>
          <w:szCs w:val="20"/>
          <w:lang w:val="es-ES" w:eastAsia="es-ES"/>
        </w:rPr>
        <w:t xml:space="preserve">Solicita que se analice el presente recurso, se le mantenga la adjudicación </w:t>
      </w:r>
      <w:r w:rsidRPr="00BC29BF">
        <w:rPr>
          <w:rFonts w:ascii="Tahoma" w:hAnsi="Tahoma" w:cs="Tahoma"/>
          <w:bCs/>
          <w:spacing w:val="2"/>
          <w:sz w:val="20"/>
          <w:szCs w:val="20"/>
          <w:lang w:val="es-ES" w:eastAsia="es-ES"/>
        </w:rPr>
        <w:t>publicada en reiterad</w:t>
      </w:r>
      <w:r w:rsidRPr="00BC29BF">
        <w:rPr>
          <w:rFonts w:ascii="Tahoma" w:hAnsi="Tahoma" w:cs="Tahoma"/>
          <w:bCs/>
          <w:spacing w:val="2"/>
          <w:sz w:val="20"/>
          <w:szCs w:val="20"/>
          <w:lang w:val="es-ES" w:eastAsia="es-ES"/>
        </w:rPr>
        <w:t xml:space="preserve">as ocasiones, y se notifique a 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la Administración </w:t>
      </w:r>
      <w:r w:rsidRPr="00BC29BF">
        <w:rPr>
          <w:rFonts w:ascii="Tahoma" w:hAnsi="Tahoma" w:cs="Tahoma"/>
          <w:bCs/>
          <w:spacing w:val="2"/>
          <w:sz w:val="20"/>
          <w:szCs w:val="20"/>
          <w:lang w:val="es-ES" w:eastAsia="es-ES"/>
        </w:rPr>
        <w:t xml:space="preserve">Activa 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que se le acepte la formalización, lo antes posible, con la finalidad de que </w:t>
      </w:r>
      <w:r w:rsidRPr="00BC29BF">
        <w:rPr>
          <w:rFonts w:ascii="Tahoma" w:hAnsi="Tahoma" w:cs="Tahoma"/>
          <w:bCs/>
          <w:spacing w:val="6"/>
          <w:sz w:val="21"/>
          <w:szCs w:val="21"/>
          <w:lang w:val="es-ES" w:eastAsia="es-ES"/>
        </w:rPr>
        <w:t xml:space="preserve">no se le cause un mayor perjuicio tanto al suscrito como a su familia. </w:t>
      </w:r>
      <w:r w:rsidRPr="00BC29BF">
        <w:rPr>
          <w:rFonts w:ascii="Tahoma" w:hAnsi="Tahoma" w:cs="Tahoma"/>
          <w:bCs/>
          <w:spacing w:val="9"/>
          <w:sz w:val="21"/>
          <w:szCs w:val="21"/>
          <w:lang w:val="es-ES" w:eastAsia="es-ES"/>
        </w:rPr>
        <w:t>Asimismo indica que la Resolución N°</w:t>
      </w:r>
      <w:r w:rsidRPr="00BC29BF">
        <w:rPr>
          <w:rFonts w:ascii="Tahoma" w:hAnsi="Tahoma" w:cs="Tahoma"/>
          <w:bCs/>
          <w:spacing w:val="9"/>
          <w:sz w:val="21"/>
          <w:szCs w:val="21"/>
          <w:lang w:val="es-ES" w:eastAsia="es-ES"/>
        </w:rPr>
        <w:t xml:space="preserve"> 1228- 04, de las quince horas </w:t>
      </w:r>
      <w:r w:rsidRPr="00BC29BF">
        <w:rPr>
          <w:rFonts w:ascii="Tahoma" w:hAnsi="Tahoma" w:cs="Tahoma"/>
          <w:bCs/>
          <w:spacing w:val="-2"/>
          <w:sz w:val="21"/>
          <w:szCs w:val="21"/>
          <w:lang w:val="es-ES" w:eastAsia="es-ES"/>
        </w:rPr>
        <w:t xml:space="preserve">cuarenta minutos del veintiocho de octubre del dos mil cuatro, resuelve un </w:t>
      </w:r>
      <w:r w:rsidRPr="00BC29BF">
        <w:rPr>
          <w:rFonts w:ascii="Tahoma" w:hAnsi="Tahoma" w:cs="Tahoma"/>
          <w:bCs/>
          <w:spacing w:val="-3"/>
          <w:sz w:val="21"/>
          <w:szCs w:val="21"/>
          <w:lang w:val="es-ES" w:eastAsia="es-ES"/>
        </w:rPr>
        <w:t xml:space="preserve">asunto igual que el que expone en su recurso, por medio del cual ordenó al 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Consejo de Transporte Público formalizarle la concesión al impugnante.</w:t>
      </w:r>
    </w:p>
    <w:p w:rsidR="00000000" w:rsidRPr="00BC29BF" w:rsidRDefault="00AF1C0C" w:rsidP="00BC29BF">
      <w:pPr>
        <w:pStyle w:val="Style4"/>
        <w:kinsoku w:val="0"/>
        <w:autoSpaceDE/>
        <w:autoSpaceDN/>
        <w:ind w:right="0"/>
        <w:rPr>
          <w:rFonts w:ascii="Tahoma" w:hAnsi="Tahoma" w:cs="Tahoma"/>
          <w:bCs/>
          <w:spacing w:val="-3"/>
          <w:sz w:val="21"/>
          <w:szCs w:val="21"/>
          <w:lang w:val="es-ES" w:eastAsia="es-ES"/>
        </w:rPr>
      </w:pPr>
      <w:r>
        <w:rPr>
          <w:rFonts w:ascii="Tahoma" w:hAnsi="Tahoma" w:cs="Tahoma"/>
          <w:b/>
          <w:bCs/>
          <w:spacing w:val="16"/>
          <w:sz w:val="21"/>
          <w:szCs w:val="21"/>
          <w:lang w:val="es-ES" w:eastAsia="es-ES"/>
        </w:rPr>
        <w:t>SEGU</w:t>
      </w:r>
      <w:r>
        <w:rPr>
          <w:rFonts w:ascii="Tahoma" w:hAnsi="Tahoma" w:cs="Tahoma"/>
          <w:b/>
          <w:bCs/>
          <w:spacing w:val="16"/>
          <w:sz w:val="21"/>
          <w:szCs w:val="21"/>
          <w:lang w:val="es-ES" w:eastAsia="es-ES"/>
        </w:rPr>
        <w:t xml:space="preserve">NDO: </w:t>
      </w:r>
      <w:r w:rsidRPr="00BC29BF">
        <w:rPr>
          <w:rFonts w:ascii="Tahoma" w:hAnsi="Tahoma" w:cs="Tahoma"/>
          <w:bCs/>
          <w:spacing w:val="-3"/>
          <w:sz w:val="21"/>
          <w:szCs w:val="21"/>
          <w:lang w:val="es-ES" w:eastAsia="es-ES"/>
        </w:rPr>
        <w:t xml:space="preserve">Que en el curso de los autos el Juez Instructor emite </w:t>
      </w:r>
      <w:r w:rsidRPr="00BC29BF">
        <w:rPr>
          <w:rFonts w:ascii="Tahoma" w:hAnsi="Tahoma" w:cs="Tahoma"/>
          <w:bCs/>
          <w:spacing w:val="-3"/>
          <w:sz w:val="21"/>
          <w:szCs w:val="21"/>
          <w:lang w:val="es-ES" w:eastAsia="es-ES"/>
        </w:rPr>
        <w:t xml:space="preserve">prevención N° 3, por medio de la cual le solicita al recurrente </w:t>
      </w:r>
      <w:r w:rsidRPr="00BC29BF">
        <w:rPr>
          <w:rFonts w:ascii="Tahoma" w:hAnsi="Tahoma" w:cs="Tahoma"/>
          <w:bCs/>
          <w:spacing w:val="-3"/>
          <w:sz w:val="21"/>
          <w:szCs w:val="21"/>
          <w:lang w:val="es-ES" w:eastAsia="es-ES"/>
        </w:rPr>
        <w:t>concretamente lo siguiente:</w:t>
      </w:r>
    </w:p>
    <w:p w:rsidR="00BC29BF" w:rsidRDefault="00BC29BF">
      <w:pPr>
        <w:pStyle w:val="Style1"/>
        <w:kinsoku w:val="0"/>
        <w:autoSpaceDE/>
        <w:autoSpaceDN/>
        <w:rPr>
          <w:rStyle w:val="CharacterStyle1"/>
          <w:rFonts w:ascii="Tahoma" w:hAnsi="Tahoma" w:cs="Tahoma"/>
          <w:b/>
          <w:bCs/>
          <w:spacing w:val="10"/>
          <w:lang w:val="es-ES" w:eastAsia="es-ES"/>
        </w:rPr>
      </w:pPr>
    </w:p>
    <w:p w:rsidR="00000000" w:rsidRDefault="00AF1C0C" w:rsidP="00BC29BF">
      <w:pPr>
        <w:pStyle w:val="Style1"/>
        <w:kinsoku w:val="0"/>
        <w:autoSpaceDE/>
        <w:autoSpaceDN/>
        <w:spacing w:after="100" w:afterAutospacing="1"/>
        <w:ind w:left="851" w:right="851"/>
        <w:rPr>
          <w:rStyle w:val="CharacterStyle1"/>
          <w:rFonts w:ascii="Tahoma" w:hAnsi="Tahoma" w:cs="Tahoma"/>
          <w:b/>
          <w:bCs/>
          <w:spacing w:val="6"/>
          <w:lang w:val="es-ES" w:eastAsia="es-ES"/>
        </w:rPr>
      </w:pPr>
      <w:r>
        <w:rPr>
          <w:rStyle w:val="CharacterStyle1"/>
          <w:rFonts w:ascii="Tahoma" w:hAnsi="Tahoma" w:cs="Tahoma"/>
          <w:b/>
          <w:bCs/>
          <w:spacing w:val="10"/>
          <w:lang w:val="es-ES" w:eastAsia="es-ES"/>
        </w:rPr>
        <w:t xml:space="preserve">.../... "1.- Indique con claridad el acto de la 3unta Directiva </w:t>
      </w:r>
      <w:r>
        <w:rPr>
          <w:rStyle w:val="CharacterStyle1"/>
          <w:rFonts w:ascii="Tahoma" w:hAnsi="Tahoma" w:cs="Tahoma"/>
          <w:b/>
          <w:bCs/>
          <w:spacing w:val="15"/>
          <w:lang w:val="es-ES" w:eastAsia="es-ES"/>
        </w:rPr>
        <w:t xml:space="preserve">del Consejo de Transporte Público que impugna mediante </w:t>
      </w:r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>el recurso de apelación".../</w:t>
      </w:r>
      <w:proofErr w:type="gramStart"/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>... .</w:t>
      </w:r>
      <w:proofErr w:type="gramEnd"/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 xml:space="preserve"> (Ver folio 51 de </w:t>
      </w:r>
      <w:proofErr w:type="spellStart"/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>Exp</w:t>
      </w:r>
      <w:proofErr w:type="spellEnd"/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>.- 070- 04)</w:t>
      </w:r>
    </w:p>
    <w:p w:rsidR="00000000" w:rsidRPr="00BC29BF" w:rsidRDefault="00AF1C0C">
      <w:pPr>
        <w:pStyle w:val="Style2"/>
        <w:kinsoku w:val="0"/>
        <w:autoSpaceDE/>
        <w:autoSpaceDN/>
        <w:adjustRightInd/>
        <w:spacing w:before="216"/>
        <w:jc w:val="both"/>
        <w:rPr>
          <w:rFonts w:ascii="Tahoma" w:hAnsi="Tahoma" w:cs="Tahoma"/>
          <w:bCs/>
          <w:spacing w:val="-2"/>
          <w:sz w:val="21"/>
          <w:szCs w:val="21"/>
          <w:lang w:val="es-ES" w:eastAsia="es-ES"/>
        </w:rPr>
      </w:pPr>
      <w:r w:rsidRPr="00BC29BF">
        <w:rPr>
          <w:rFonts w:ascii="Tahoma" w:hAnsi="Tahoma" w:cs="Tahoma"/>
          <w:b/>
          <w:bCs/>
          <w:spacing w:val="-2"/>
          <w:sz w:val="21"/>
          <w:szCs w:val="21"/>
          <w:lang w:val="es-ES" w:eastAsia="es-ES"/>
        </w:rPr>
        <w:t>TERCERO:</w:t>
      </w:r>
      <w:r w:rsidRPr="00BC29BF">
        <w:rPr>
          <w:rFonts w:ascii="Tahoma" w:hAnsi="Tahoma" w:cs="Tahoma"/>
          <w:bCs/>
          <w:spacing w:val="-2"/>
          <w:sz w:val="21"/>
          <w:szCs w:val="21"/>
          <w:lang w:val="es-ES" w:eastAsia="es-ES"/>
        </w:rPr>
        <w:t xml:space="preserve"> Que el recurrente O</w:t>
      </w:r>
      <w:r w:rsidR="00BC29BF">
        <w:rPr>
          <w:rFonts w:ascii="Tahoma" w:hAnsi="Tahoma" w:cs="Tahoma"/>
          <w:bCs/>
          <w:spacing w:val="-2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-2"/>
          <w:sz w:val="21"/>
          <w:szCs w:val="21"/>
          <w:lang w:val="es-ES" w:eastAsia="es-ES"/>
        </w:rPr>
        <w:t>S</w:t>
      </w:r>
      <w:r w:rsidR="00BC29BF">
        <w:rPr>
          <w:rFonts w:ascii="Tahoma" w:hAnsi="Tahoma" w:cs="Tahoma"/>
          <w:bCs/>
          <w:spacing w:val="-2"/>
          <w:sz w:val="21"/>
          <w:szCs w:val="21"/>
          <w:lang w:val="es-ES" w:eastAsia="es-ES"/>
        </w:rPr>
        <w:t>.</w:t>
      </w:r>
      <w:r w:rsidRPr="00BC29BF">
        <w:rPr>
          <w:rFonts w:ascii="Tahoma" w:hAnsi="Tahoma" w:cs="Tahoma"/>
          <w:bCs/>
          <w:spacing w:val="-2"/>
          <w:sz w:val="21"/>
          <w:szCs w:val="21"/>
          <w:lang w:val="es-ES" w:eastAsia="es-ES"/>
        </w:rPr>
        <w:t xml:space="preserve">, rinde respuesta en los </w:t>
      </w:r>
      <w:r w:rsidRPr="00BC29BF">
        <w:rPr>
          <w:rFonts w:ascii="Tahoma" w:hAnsi="Tahoma" w:cs="Tahoma"/>
          <w:bCs/>
          <w:spacing w:val="-2"/>
          <w:sz w:val="21"/>
          <w:szCs w:val="21"/>
          <w:lang w:val="es-ES" w:eastAsia="es-ES"/>
        </w:rPr>
        <w:t>términos que en lo conducente se expone:</w:t>
      </w:r>
    </w:p>
    <w:p w:rsidR="00000000" w:rsidRDefault="00AF1C0C">
      <w:pPr>
        <w:pStyle w:val="Style1"/>
        <w:kinsoku w:val="0"/>
        <w:autoSpaceDE/>
        <w:autoSpaceDN/>
        <w:spacing w:before="252"/>
        <w:rPr>
          <w:rStyle w:val="CharacterStyle1"/>
          <w:rFonts w:ascii="Tahoma" w:hAnsi="Tahoma" w:cs="Tahoma"/>
          <w:b/>
          <w:bCs/>
          <w:lang w:val="es-ES" w:eastAsia="es-ES"/>
        </w:rPr>
      </w:pPr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>.../..."Al respecto debo indi</w:t>
      </w:r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 xml:space="preserve">car con claridad que el acto de la </w:t>
      </w:r>
      <w:r w:rsidR="00BC29BF">
        <w:rPr>
          <w:rStyle w:val="CharacterStyle1"/>
          <w:rFonts w:ascii="Tahoma" w:hAnsi="Tahoma" w:cs="Tahoma"/>
          <w:b/>
          <w:bCs/>
          <w:spacing w:val="12"/>
          <w:lang w:val="es-ES" w:eastAsia="es-ES"/>
        </w:rPr>
        <w:t>J</w:t>
      </w:r>
      <w:r>
        <w:rPr>
          <w:rStyle w:val="CharacterStyle1"/>
          <w:rFonts w:ascii="Tahoma" w:hAnsi="Tahoma" w:cs="Tahoma"/>
          <w:b/>
          <w:bCs/>
          <w:spacing w:val="12"/>
          <w:lang w:val="es-ES" w:eastAsia="es-ES"/>
        </w:rPr>
        <w:t xml:space="preserve">unta </w:t>
      </w:r>
      <w:r>
        <w:rPr>
          <w:rStyle w:val="CharacterStyle1"/>
          <w:rFonts w:ascii="Tahoma" w:hAnsi="Tahoma" w:cs="Tahoma"/>
          <w:b/>
          <w:bCs/>
          <w:spacing w:val="12"/>
          <w:lang w:val="es-ES" w:eastAsia="es-ES"/>
        </w:rPr>
        <w:lastRenderedPageBreak/>
        <w:t xml:space="preserve">Directiva del Consejo de Transporte Público que se </w:t>
      </w:r>
      <w:r>
        <w:rPr>
          <w:rStyle w:val="CharacterStyle1"/>
          <w:rFonts w:ascii="Tahoma" w:hAnsi="Tahoma" w:cs="Tahoma"/>
          <w:b/>
          <w:bCs/>
          <w:spacing w:val="6"/>
          <w:lang w:val="es-ES" w:eastAsia="es-ES"/>
        </w:rPr>
        <w:t xml:space="preserve">impugna mediante recurso de apelación interpuesto, son los </w:t>
      </w:r>
      <w:r>
        <w:rPr>
          <w:rStyle w:val="CharacterStyle1"/>
          <w:rFonts w:ascii="Tahoma" w:hAnsi="Tahoma" w:cs="Tahoma"/>
          <w:b/>
          <w:bCs/>
          <w:lang w:val="es-ES" w:eastAsia="es-ES"/>
        </w:rPr>
        <w:t>contenidos:</w:t>
      </w:r>
    </w:p>
    <w:p w:rsidR="00000000" w:rsidRPr="00BC29BF" w:rsidRDefault="00AF1C0C">
      <w:pPr>
        <w:pStyle w:val="Style1"/>
        <w:numPr>
          <w:ilvl w:val="0"/>
          <w:numId w:val="1"/>
        </w:numPr>
        <w:tabs>
          <w:tab w:val="clear" w:pos="288"/>
          <w:tab w:val="num" w:pos="864"/>
        </w:tabs>
        <w:kinsoku w:val="0"/>
        <w:autoSpaceDE/>
        <w:autoSpaceDN/>
        <w:spacing w:before="216"/>
        <w:rPr>
          <w:rStyle w:val="CharacterStyle1"/>
          <w:rFonts w:ascii="Tahoma" w:hAnsi="Tahoma" w:cs="Tahoma"/>
          <w:bCs/>
          <w:lang w:val="es-ES" w:eastAsia="es-ES"/>
        </w:rPr>
      </w:pPr>
      <w:r w:rsidRPr="00BC29BF">
        <w:rPr>
          <w:rStyle w:val="CharacterStyle1"/>
          <w:rFonts w:ascii="Tahoma" w:hAnsi="Tahoma" w:cs="Tahoma"/>
          <w:bCs/>
          <w:spacing w:val="-3"/>
          <w:lang w:val="es-ES" w:eastAsia="es-ES"/>
        </w:rPr>
        <w:t xml:space="preserve">En el alcance 75 A la gaceta 83 del 2 de mayo del 2001, se me </w:t>
      </w:r>
      <w:r w:rsidRPr="00BC29BF">
        <w:rPr>
          <w:rStyle w:val="CharacterStyle1"/>
          <w:rFonts w:ascii="Tahoma" w:hAnsi="Tahoma" w:cs="Tahoma"/>
          <w:bCs/>
          <w:spacing w:val="13"/>
          <w:lang w:val="es-ES" w:eastAsia="es-ES"/>
        </w:rPr>
        <w:t xml:space="preserve">RATIFICA QUE SE ME ADJUDICA EN FORMA DIRECTA UNA </w:t>
      </w:r>
      <w:r w:rsidRPr="00BC29BF">
        <w:rPr>
          <w:rStyle w:val="CharacterStyle1"/>
          <w:rFonts w:ascii="Tahoma" w:hAnsi="Tahoma" w:cs="Tahoma"/>
          <w:bCs/>
          <w:lang w:val="es-ES" w:eastAsia="es-ES"/>
        </w:rPr>
        <w:t>CONCESIÓN DE TAXI.</w:t>
      </w:r>
    </w:p>
    <w:p w:rsidR="00000000" w:rsidRPr="00BC29BF" w:rsidRDefault="00AF1C0C">
      <w:pPr>
        <w:pStyle w:val="Style1"/>
        <w:numPr>
          <w:ilvl w:val="0"/>
          <w:numId w:val="1"/>
        </w:numPr>
        <w:tabs>
          <w:tab w:val="clear" w:pos="288"/>
          <w:tab w:val="num" w:pos="864"/>
        </w:tabs>
        <w:kinsoku w:val="0"/>
        <w:autoSpaceDE/>
        <w:autoSpaceDN/>
        <w:spacing w:before="36" w:line="194" w:lineRule="auto"/>
        <w:rPr>
          <w:rStyle w:val="CharacterStyle1"/>
          <w:rFonts w:ascii="Tahoma" w:hAnsi="Tahoma" w:cs="Tahoma"/>
          <w:bCs/>
          <w:lang w:val="es-ES" w:eastAsia="es-ES"/>
        </w:rPr>
      </w:pPr>
      <w:r w:rsidRPr="00BC29BF">
        <w:rPr>
          <w:rStyle w:val="CharacterStyle1"/>
          <w:rFonts w:ascii="Tahoma" w:hAnsi="Tahoma" w:cs="Tahoma"/>
          <w:bCs/>
          <w:spacing w:val="-3"/>
          <w:lang w:val="es-ES" w:eastAsia="es-ES"/>
        </w:rPr>
        <w:t xml:space="preserve">En el alcance 35 a la gaceta 83 del 2 de mayo del 2002, se me </w:t>
      </w:r>
      <w:r w:rsidRPr="00BC29BF">
        <w:rPr>
          <w:rStyle w:val="CharacterStyle1"/>
          <w:rFonts w:ascii="Tahoma" w:hAnsi="Tahoma" w:cs="Tahoma"/>
          <w:bCs/>
          <w:spacing w:val="12"/>
          <w:lang w:val="es-ES" w:eastAsia="es-ES"/>
        </w:rPr>
        <w:t xml:space="preserve">RATIFICA QUE </w:t>
      </w:r>
      <w:r w:rsidRPr="00BC29BF">
        <w:rPr>
          <w:rStyle w:val="CharacterStyle1"/>
          <w:rFonts w:ascii="Tahoma" w:hAnsi="Tahoma" w:cs="Tahoma"/>
          <w:spacing w:val="12"/>
          <w:sz w:val="30"/>
          <w:szCs w:val="30"/>
          <w:lang w:val="es-ES" w:eastAsia="es-ES"/>
        </w:rPr>
        <w:t xml:space="preserve">se </w:t>
      </w:r>
      <w:r w:rsidRPr="00BC29BF">
        <w:rPr>
          <w:rStyle w:val="CharacterStyle1"/>
          <w:rFonts w:ascii="Tahoma" w:hAnsi="Tahoma" w:cs="Tahoma"/>
          <w:bCs/>
          <w:spacing w:val="12"/>
          <w:lang w:val="es-ES" w:eastAsia="es-ES"/>
        </w:rPr>
        <w:t xml:space="preserve">ME ADJUDICA EN FORMA DIRECTA UNA </w:t>
      </w:r>
      <w:r w:rsidRPr="00BC29BF">
        <w:rPr>
          <w:rStyle w:val="CharacterStyle1"/>
          <w:rFonts w:ascii="Tahoma" w:hAnsi="Tahoma" w:cs="Tahoma"/>
          <w:bCs/>
          <w:lang w:val="es-ES" w:eastAsia="es-ES"/>
        </w:rPr>
        <w:t>CONCESIÓN DE TAXI.</w:t>
      </w:r>
    </w:p>
    <w:p w:rsidR="00000000" w:rsidRDefault="00AF1C0C">
      <w:pPr>
        <w:pStyle w:val="Style2"/>
        <w:kinsoku w:val="0"/>
        <w:autoSpaceDE/>
        <w:autoSpaceDN/>
        <w:adjustRightInd/>
        <w:spacing w:before="288"/>
        <w:ind w:left="504" w:right="504"/>
        <w:jc w:val="both"/>
        <w:rPr>
          <w:rFonts w:ascii="Tahoma" w:hAnsi="Tahoma" w:cs="Tahoma"/>
          <w:b/>
          <w:bCs/>
          <w:sz w:val="21"/>
          <w:szCs w:val="21"/>
          <w:lang w:val="es-ES" w:eastAsia="es-ES"/>
        </w:rPr>
      </w:pP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>Antes de que se me citara para la formalización de la conc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esión, </w:t>
      </w:r>
      <w:r w:rsidRPr="00BC29BF">
        <w:rPr>
          <w:rFonts w:ascii="Tahoma" w:hAnsi="Tahoma" w:cs="Tahoma"/>
          <w:bCs/>
          <w:spacing w:val="8"/>
          <w:sz w:val="21"/>
          <w:szCs w:val="21"/>
          <w:lang w:val="es-ES" w:eastAsia="es-ES"/>
        </w:rPr>
        <w:t xml:space="preserve">se me inicia un procedimiento administrativo, el cual se me 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notifica el día 09-12 de 2003, mediante oficio, DCP-T-03-1740, el </w:t>
      </w:r>
      <w:r w:rsidRPr="00BC29BF">
        <w:rPr>
          <w:rFonts w:ascii="Tahoma" w:hAnsi="Tahoma" w:cs="Tahoma"/>
          <w:bCs/>
          <w:spacing w:val="1"/>
          <w:sz w:val="21"/>
          <w:szCs w:val="21"/>
          <w:lang w:val="es-ES" w:eastAsia="es-ES"/>
        </w:rPr>
        <w:t>cual contesto y presento el día 6 de enero de 2004,</w:t>
      </w:r>
      <w:r>
        <w:rPr>
          <w:rFonts w:ascii="Tahoma" w:hAnsi="Tahoma" w:cs="Tahoma"/>
          <w:b/>
          <w:bCs/>
          <w:spacing w:val="1"/>
          <w:sz w:val="21"/>
          <w:szCs w:val="21"/>
          <w:lang w:val="es-ES" w:eastAsia="es-ES"/>
        </w:rPr>
        <w:t xml:space="preserve"> </w:t>
      </w:r>
      <w:r w:rsidR="00BC29BF">
        <w:rPr>
          <w:rFonts w:ascii="Verdana" w:hAnsi="Verdana" w:cs="Verdana"/>
          <w:b/>
          <w:bCs/>
          <w:spacing w:val="-9"/>
          <w:sz w:val="22"/>
          <w:szCs w:val="22"/>
          <w:u w:val="single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spacing w:val="-9"/>
          <w:sz w:val="22"/>
          <w:szCs w:val="22"/>
          <w:u w:val="single"/>
          <w:lang w:val="es-ES" w:eastAsia="es-ES"/>
        </w:rPr>
        <w:t xml:space="preserve">a la fecha  </w:t>
      </w:r>
      <w:r>
        <w:rPr>
          <w:rFonts w:ascii="Verdana" w:hAnsi="Verdana" w:cs="Verdana"/>
          <w:b/>
          <w:bCs/>
          <w:spacing w:val="-8"/>
          <w:sz w:val="22"/>
          <w:szCs w:val="22"/>
          <w:u w:val="single"/>
          <w:lang w:val="es-ES" w:eastAsia="es-ES"/>
        </w:rPr>
        <w:t>no he recibido respuesta</w:t>
      </w:r>
      <w:r w:rsidRPr="00BC29BF">
        <w:rPr>
          <w:rFonts w:ascii="Verdana" w:hAnsi="Verdana" w:cs="Verdana"/>
          <w:bCs/>
          <w:spacing w:val="-8"/>
          <w:sz w:val="22"/>
          <w:szCs w:val="22"/>
          <w:lang w:val="es-ES" w:eastAsia="es-ES"/>
        </w:rPr>
        <w:t>,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 hace aproximadamente quince dí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as, 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se me dijo que ya estaba aprobado por el Consejo de Transporte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 xml:space="preserve">Público, pero que iban a revisarlo nuevamente, los oficio del Departamento DACP-04-1807, relacionado con el DACP-04-1913, </w:t>
      </w:r>
      <w:r w:rsidRPr="00BC29BF">
        <w:rPr>
          <w:rFonts w:ascii="Tahoma" w:hAnsi="Tahoma" w:cs="Tahoma"/>
          <w:bCs/>
          <w:spacing w:val="9"/>
          <w:sz w:val="21"/>
          <w:szCs w:val="21"/>
          <w:lang w:val="es-ES" w:eastAsia="es-ES"/>
        </w:rPr>
        <w:t xml:space="preserve">con oficio de la Asesoría 3urídica DA3-0401111. Por lo que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>solicito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 xml:space="preserve"> a su autoridad, emitir el mandamiento respectivo con la intención de que se le envié el acto administrativo que se resolvió </w:t>
      </w:r>
      <w:r w:rsidRPr="00BC29BF">
        <w:rPr>
          <w:rFonts w:ascii="Tahoma" w:hAnsi="Tahoma" w:cs="Tahoma"/>
          <w:bCs/>
          <w:spacing w:val="22"/>
          <w:sz w:val="21"/>
          <w:szCs w:val="21"/>
          <w:lang w:val="es-ES" w:eastAsia="es-ES"/>
        </w:rPr>
        <w:t xml:space="preserve">de los informes antes </w:t>
      </w:r>
      <w:proofErr w:type="spellStart"/>
      <w:r w:rsidRPr="00BC29BF">
        <w:rPr>
          <w:rFonts w:ascii="Tahoma" w:hAnsi="Tahoma" w:cs="Tahoma"/>
          <w:bCs/>
          <w:spacing w:val="22"/>
          <w:sz w:val="21"/>
          <w:szCs w:val="21"/>
          <w:lang w:val="es-ES" w:eastAsia="es-ES"/>
        </w:rPr>
        <w:t>supracitados</w:t>
      </w:r>
      <w:proofErr w:type="spellEnd"/>
      <w:r w:rsidRPr="00BC29BF">
        <w:rPr>
          <w:rFonts w:ascii="Tahoma" w:hAnsi="Tahoma" w:cs="Tahoma"/>
          <w:bCs/>
          <w:spacing w:val="22"/>
          <w:sz w:val="21"/>
          <w:szCs w:val="21"/>
          <w:lang w:val="es-ES" w:eastAsia="es-ES"/>
        </w:rPr>
        <w:t xml:space="preserve">. No obstante y en </w:t>
      </w:r>
      <w:r w:rsidRPr="00BC29BF">
        <w:rPr>
          <w:rFonts w:ascii="Tahoma" w:hAnsi="Tahoma" w:cs="Tahoma"/>
          <w:bCs/>
          <w:spacing w:val="27"/>
          <w:sz w:val="21"/>
          <w:szCs w:val="21"/>
          <w:lang w:val="es-ES" w:eastAsia="es-ES"/>
        </w:rPr>
        <w:t xml:space="preserve">cumplimiento a la prevención, indico </w:t>
      </w:r>
      <w:r w:rsidR="00BC29BF">
        <w:rPr>
          <w:rFonts w:ascii="Verdana" w:hAnsi="Verdana" w:cs="Verdana"/>
          <w:b/>
          <w:bCs/>
          <w:spacing w:val="17"/>
          <w:sz w:val="22"/>
          <w:szCs w:val="22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17"/>
          <w:sz w:val="22"/>
          <w:szCs w:val="22"/>
          <w:u w:val="single"/>
          <w:lang w:val="es-ES" w:eastAsia="es-ES"/>
        </w:rPr>
        <w:t xml:space="preserve"> los actos </w:t>
      </w:r>
      <w:r>
        <w:rPr>
          <w:rFonts w:ascii="Verdana" w:hAnsi="Verdana" w:cs="Verdana"/>
          <w:b/>
          <w:bCs/>
          <w:spacing w:val="-8"/>
          <w:sz w:val="22"/>
          <w:szCs w:val="22"/>
          <w:u w:val="single"/>
          <w:lang w:val="es-ES" w:eastAsia="es-ES"/>
        </w:rPr>
        <w:t>administrativos violentados</w:t>
      </w:r>
      <w:r>
        <w:rPr>
          <w:rFonts w:ascii="Verdana" w:hAnsi="Verdana" w:cs="Verdana"/>
          <w:b/>
          <w:bCs/>
          <w:spacing w:val="-8"/>
          <w:sz w:val="22"/>
          <w:szCs w:val="22"/>
          <w:u w:val="single"/>
          <w:lang w:val="es-ES" w:eastAsia="es-ES"/>
        </w:rPr>
        <w:t xml:space="preserve"> son los </w:t>
      </w:r>
      <w:r w:rsidR="00BC29BF">
        <w:rPr>
          <w:rFonts w:ascii="Verdana" w:hAnsi="Verdana" w:cs="Verdana"/>
          <w:b/>
          <w:bCs/>
          <w:spacing w:val="-8"/>
          <w:sz w:val="22"/>
          <w:szCs w:val="22"/>
          <w:u w:val="single"/>
          <w:lang w:val="es-ES" w:eastAsia="es-ES"/>
        </w:rPr>
        <w:t>indicados</w:t>
      </w:r>
      <w:r>
        <w:rPr>
          <w:rFonts w:ascii="Verdana" w:hAnsi="Verdana" w:cs="Verdana"/>
          <w:b/>
          <w:bCs/>
          <w:spacing w:val="-8"/>
          <w:sz w:val="22"/>
          <w:szCs w:val="22"/>
          <w:u w:val="single"/>
          <w:lang w:val="es-ES" w:eastAsia="es-ES"/>
        </w:rPr>
        <w:t xml:space="preserve"> en la gacetas </w:t>
      </w:r>
      <w:r>
        <w:rPr>
          <w:rFonts w:ascii="Verdana" w:hAnsi="Verdana" w:cs="Verdana"/>
          <w:b/>
          <w:bCs/>
          <w:spacing w:val="10"/>
          <w:sz w:val="22"/>
          <w:szCs w:val="22"/>
          <w:u w:val="single"/>
          <w:lang w:val="es-ES" w:eastAsia="es-ES"/>
        </w:rPr>
        <w:t xml:space="preserve">en donde se me adjudica y luego no se me permite </w:t>
      </w:r>
      <w:r w:rsidR="00BC29BF">
        <w:rPr>
          <w:rFonts w:ascii="Verdana" w:hAnsi="Verdana" w:cs="Verdana"/>
          <w:b/>
          <w:bCs/>
          <w:spacing w:val="-12"/>
          <w:sz w:val="22"/>
          <w:szCs w:val="22"/>
          <w:u w:val="single"/>
          <w:lang w:val="es-ES" w:eastAsia="es-ES"/>
        </w:rPr>
        <w:t>formalizar</w:t>
      </w:r>
      <w:r>
        <w:rPr>
          <w:rFonts w:ascii="Verdana" w:hAnsi="Verdana" w:cs="Verdana"/>
          <w:b/>
          <w:bCs/>
          <w:spacing w:val="-12"/>
          <w:sz w:val="22"/>
          <w:szCs w:val="22"/>
          <w:u w:val="single"/>
          <w:lang w:val="es-ES" w:eastAsia="es-ES"/>
        </w:rPr>
        <w:t>"</w:t>
      </w:r>
      <w:r w:rsidR="00BC29BF">
        <w:rPr>
          <w:rFonts w:ascii="Verdana" w:hAnsi="Verdana" w:cs="Verdana"/>
          <w:b/>
          <w:bCs/>
          <w:spacing w:val="-12"/>
          <w:sz w:val="22"/>
          <w:szCs w:val="22"/>
          <w:u w:val="single"/>
          <w:lang w:val="es-ES" w:eastAsia="es-ES"/>
        </w:rPr>
        <w:t>,</w:t>
      </w:r>
      <w:r>
        <w:rPr>
          <w:rFonts w:ascii="Verdana" w:hAnsi="Verdana" w:cs="Verdana"/>
          <w:b/>
          <w:bCs/>
          <w:spacing w:val="-12"/>
          <w:sz w:val="22"/>
          <w:szCs w:val="22"/>
          <w:u w:val="single"/>
          <w:lang w:val="es-ES" w:eastAsia="es-ES"/>
        </w:rPr>
        <w:t xml:space="preserve"> aduciendo como le he manifestado en todo este </w:t>
      </w:r>
      <w:r>
        <w:rPr>
          <w:rFonts w:ascii="Verdana" w:hAnsi="Verdana" w:cs="Verdana"/>
          <w:b/>
          <w:bCs/>
          <w:spacing w:val="-9"/>
          <w:sz w:val="22"/>
          <w:szCs w:val="22"/>
          <w:u w:val="single"/>
          <w:lang w:val="es-ES" w:eastAsia="es-ES"/>
        </w:rPr>
        <w:t xml:space="preserve">proceso </w:t>
      </w:r>
      <w:r w:rsidR="00BC29BF">
        <w:rPr>
          <w:rFonts w:ascii="Verdana" w:hAnsi="Verdana" w:cs="Verdana"/>
          <w:b/>
          <w:bCs/>
          <w:spacing w:val="-9"/>
          <w:sz w:val="22"/>
          <w:szCs w:val="22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-9"/>
          <w:sz w:val="22"/>
          <w:szCs w:val="22"/>
          <w:u w:val="single"/>
          <w:lang w:val="es-ES" w:eastAsia="es-ES"/>
        </w:rPr>
        <w:t xml:space="preserve"> no estaba legitimado para ser adjudicatario, lo </w:t>
      </w:r>
      <w:r w:rsidR="00BC29BF">
        <w:rPr>
          <w:rFonts w:ascii="Verdana" w:hAnsi="Verdana" w:cs="Verdana"/>
          <w:b/>
          <w:bCs/>
          <w:spacing w:val="11"/>
          <w:sz w:val="22"/>
          <w:szCs w:val="22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spacing w:val="11"/>
          <w:sz w:val="22"/>
          <w:szCs w:val="22"/>
          <w:u w:val="single"/>
          <w:lang w:val="es-ES" w:eastAsia="es-ES"/>
        </w:rPr>
        <w:t xml:space="preserve"> se ha venido </w:t>
      </w:r>
      <w:r w:rsidR="00BC29BF">
        <w:rPr>
          <w:rFonts w:ascii="Verdana" w:hAnsi="Verdana" w:cs="Verdana"/>
          <w:b/>
          <w:bCs/>
          <w:spacing w:val="11"/>
          <w:sz w:val="22"/>
          <w:szCs w:val="22"/>
          <w:u w:val="single"/>
          <w:lang w:val="es-ES" w:eastAsia="es-ES"/>
        </w:rPr>
        <w:t>investigando</w:t>
      </w:r>
      <w:r>
        <w:rPr>
          <w:rFonts w:ascii="Verdana" w:hAnsi="Verdana" w:cs="Verdana"/>
          <w:b/>
          <w:bCs/>
          <w:spacing w:val="11"/>
          <w:sz w:val="22"/>
          <w:szCs w:val="22"/>
          <w:u w:val="single"/>
          <w:lang w:val="es-ES" w:eastAsia="es-ES"/>
        </w:rPr>
        <w:t xml:space="preserve"> en los oficios antes </w:t>
      </w:r>
      <w:r>
        <w:rPr>
          <w:rFonts w:ascii="Verdana" w:hAnsi="Verdana" w:cs="Verdana"/>
          <w:b/>
          <w:bCs/>
          <w:spacing w:val="-5"/>
          <w:sz w:val="22"/>
          <w:szCs w:val="22"/>
          <w:u w:val="single"/>
          <w:lang w:val="es-ES" w:eastAsia="es-ES"/>
        </w:rPr>
        <w:t>menci</w:t>
      </w:r>
      <w:r w:rsidR="00BC29BF">
        <w:rPr>
          <w:rFonts w:ascii="Verdana" w:hAnsi="Verdana" w:cs="Verdana"/>
          <w:b/>
          <w:bCs/>
          <w:spacing w:val="-5"/>
          <w:sz w:val="22"/>
          <w:szCs w:val="22"/>
          <w:u w:val="single"/>
          <w:lang w:val="es-ES" w:eastAsia="es-ES"/>
        </w:rPr>
        <w:t>onados sin que a la fecha se haya resuelto alg</w:t>
      </w:r>
      <w:r>
        <w:rPr>
          <w:rFonts w:ascii="Verdana" w:hAnsi="Verdana" w:cs="Verdana"/>
          <w:b/>
          <w:bCs/>
          <w:spacing w:val="-5"/>
          <w:sz w:val="22"/>
          <w:szCs w:val="22"/>
          <w:u w:val="single"/>
          <w:lang w:val="es-ES" w:eastAsia="es-ES"/>
        </w:rPr>
        <w:t>o en  firme".../</w:t>
      </w:r>
      <w:proofErr w:type="gramStart"/>
      <w:r>
        <w:rPr>
          <w:rFonts w:ascii="Verdana" w:hAnsi="Verdana" w:cs="Verdana"/>
          <w:b/>
          <w:bCs/>
          <w:spacing w:val="-5"/>
          <w:sz w:val="22"/>
          <w:szCs w:val="22"/>
          <w:u w:val="single"/>
          <w:lang w:val="es-ES" w:eastAsia="es-ES"/>
        </w:rPr>
        <w:t>...</w:t>
      </w:r>
      <w:r>
        <w:rPr>
          <w:rFonts w:ascii="Tahoma" w:hAnsi="Tahoma" w:cs="Tahoma"/>
          <w:b/>
          <w:bCs/>
          <w:spacing w:val="5"/>
          <w:sz w:val="21"/>
          <w:szCs w:val="21"/>
          <w:lang w:val="es-ES" w:eastAsia="es-ES"/>
        </w:rPr>
        <w:t xml:space="preserve"> .</w:t>
      </w:r>
      <w:proofErr w:type="gramEnd"/>
      <w:r>
        <w:rPr>
          <w:rFonts w:ascii="Tahoma" w:hAnsi="Tahoma" w:cs="Tahoma"/>
          <w:b/>
          <w:bCs/>
          <w:spacing w:val="5"/>
          <w:sz w:val="21"/>
          <w:szCs w:val="21"/>
          <w:lang w:val="es-ES" w:eastAsia="es-ES"/>
        </w:rPr>
        <w:t xml:space="preserve"> (El resaltado es nuestro) (Ver folio 54 de Expe-</w:t>
      </w:r>
      <w:r>
        <w:rPr>
          <w:rFonts w:ascii="Tahoma" w:hAnsi="Tahoma" w:cs="Tahoma"/>
          <w:b/>
          <w:bCs/>
          <w:sz w:val="21"/>
          <w:szCs w:val="21"/>
          <w:lang w:val="es-ES" w:eastAsia="es-ES"/>
        </w:rPr>
        <w:t>070- 04)</w:t>
      </w:r>
    </w:p>
    <w:p w:rsidR="00000000" w:rsidRPr="00BC29BF" w:rsidRDefault="00AF1C0C">
      <w:pPr>
        <w:pStyle w:val="Style2"/>
        <w:kinsoku w:val="0"/>
        <w:autoSpaceDE/>
        <w:autoSpaceDN/>
        <w:adjustRightInd/>
        <w:spacing w:before="144"/>
        <w:rPr>
          <w:rFonts w:ascii="Tahoma" w:hAnsi="Tahoma" w:cs="Tahoma"/>
          <w:bCs/>
          <w:sz w:val="21"/>
          <w:szCs w:val="21"/>
          <w:lang w:val="es-ES" w:eastAsia="es-ES"/>
        </w:rPr>
      </w:pPr>
      <w:r>
        <w:rPr>
          <w:rFonts w:ascii="Tahoma" w:hAnsi="Tahoma" w:cs="Tahoma"/>
          <w:b/>
          <w:bCs/>
          <w:spacing w:val="2"/>
          <w:sz w:val="21"/>
          <w:szCs w:val="21"/>
          <w:lang w:val="es-ES" w:eastAsia="es-ES"/>
        </w:rPr>
        <w:t xml:space="preserve">CUARTO: </w:t>
      </w:r>
      <w:r w:rsidRPr="00BC29BF">
        <w:rPr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Que en los procedimientos se han seguido las prescripciones de </w:t>
      </w:r>
      <w:r w:rsidRPr="00BC29BF">
        <w:rPr>
          <w:rFonts w:ascii="Tahoma" w:hAnsi="Tahoma" w:cs="Tahoma"/>
          <w:bCs/>
          <w:sz w:val="21"/>
          <w:szCs w:val="21"/>
          <w:lang w:val="es-ES" w:eastAsia="es-ES"/>
        </w:rPr>
        <w:t>ley.</w:t>
      </w:r>
    </w:p>
    <w:p w:rsidR="00000000" w:rsidRDefault="00AF1C0C">
      <w:pPr>
        <w:pStyle w:val="Style2"/>
        <w:kinsoku w:val="0"/>
        <w:autoSpaceDE/>
        <w:autoSpaceDN/>
        <w:adjustRightInd/>
        <w:spacing w:before="144" w:line="268" w:lineRule="auto"/>
        <w:rPr>
          <w:rFonts w:ascii="Tahoma" w:hAnsi="Tahoma" w:cs="Tahoma"/>
          <w:b/>
          <w:bCs/>
          <w:spacing w:val="8"/>
          <w:sz w:val="21"/>
          <w:szCs w:val="21"/>
          <w:lang w:val="es-ES" w:eastAsia="es-ES"/>
        </w:rPr>
      </w:pPr>
      <w:r>
        <w:rPr>
          <w:rFonts w:ascii="Tahoma" w:hAnsi="Tahoma" w:cs="Tahoma"/>
          <w:b/>
          <w:bCs/>
          <w:spacing w:val="8"/>
          <w:sz w:val="21"/>
          <w:szCs w:val="21"/>
          <w:lang w:val="es-ES" w:eastAsia="es-ES"/>
        </w:rPr>
        <w:t>REDACTA EL 3UEZ PORTUGUEZ MÉNDEZ, Y</w:t>
      </w:r>
    </w:p>
    <w:p w:rsidR="00000000" w:rsidRDefault="00AF1C0C">
      <w:pPr>
        <w:pStyle w:val="Style2"/>
        <w:kinsoku w:val="0"/>
        <w:autoSpaceDE/>
        <w:autoSpaceDN/>
        <w:adjustRightInd/>
        <w:spacing w:before="252" w:line="204" w:lineRule="auto"/>
        <w:ind w:left="3024"/>
        <w:rPr>
          <w:rFonts w:ascii="Tahoma" w:hAnsi="Tahoma" w:cs="Tahoma"/>
          <w:b/>
          <w:bCs/>
          <w:sz w:val="21"/>
          <w:szCs w:val="21"/>
          <w:lang w:val="es-ES" w:eastAsia="es-ES"/>
        </w:rPr>
      </w:pPr>
      <w:r>
        <w:rPr>
          <w:rFonts w:ascii="Tahoma" w:hAnsi="Tahoma" w:cs="Tahoma"/>
          <w:b/>
          <w:bCs/>
          <w:sz w:val="21"/>
          <w:szCs w:val="21"/>
          <w:lang w:val="es-ES" w:eastAsia="es-ES"/>
        </w:rPr>
        <w:t>CONSIDERANDO</w:t>
      </w:r>
    </w:p>
    <w:p w:rsidR="00000000" w:rsidRDefault="00AF1C0C" w:rsidP="00BC29BF">
      <w:pPr>
        <w:pStyle w:val="Style2"/>
        <w:kinsoku w:val="0"/>
        <w:autoSpaceDE/>
        <w:autoSpaceDN/>
        <w:adjustRightInd/>
        <w:spacing w:before="180" w:after="540"/>
        <w:jc w:val="both"/>
        <w:rPr>
          <w:rStyle w:val="CharacterStyle5"/>
          <w:rFonts w:ascii="Tahoma" w:hAnsi="Tahoma" w:cs="Tahoma"/>
          <w:spacing w:val="10"/>
          <w:lang w:val="es-ES" w:eastAsia="es-ES"/>
        </w:rPr>
      </w:pPr>
      <w:r>
        <w:rPr>
          <w:rFonts w:ascii="Tahoma" w:hAnsi="Tahoma" w:cs="Tahoma"/>
          <w:b/>
          <w:bCs/>
          <w:spacing w:val="7"/>
          <w:sz w:val="21"/>
          <w:szCs w:val="21"/>
          <w:lang w:val="es-ES" w:eastAsia="es-ES"/>
        </w:rPr>
        <w:t xml:space="preserve">1.- EN CUANTO A LA COMPETENCIA: </w:t>
      </w:r>
      <w:r w:rsidRPr="00BC29BF">
        <w:rPr>
          <w:rFonts w:ascii="Tahoma" w:hAnsi="Tahoma" w:cs="Tahoma"/>
          <w:bCs/>
          <w:spacing w:val="7"/>
          <w:sz w:val="21"/>
          <w:szCs w:val="21"/>
          <w:lang w:val="es-ES" w:eastAsia="es-ES"/>
        </w:rPr>
        <w:t xml:space="preserve">De conformidad con el artículo 22 </w:t>
      </w:r>
      <w:r w:rsidRPr="00BC29BF">
        <w:rPr>
          <w:rFonts w:ascii="Tahoma" w:hAnsi="Tahoma" w:cs="Tahoma"/>
          <w:bCs/>
          <w:spacing w:val="1"/>
          <w:sz w:val="21"/>
          <w:szCs w:val="21"/>
          <w:lang w:val="es-ES" w:eastAsia="es-ES"/>
        </w:rPr>
        <w:t xml:space="preserve">de la Ley Reguladora del Servicio Público de Transporte Remunerado de </w:t>
      </w:r>
      <w:r w:rsidRPr="00BC29BF">
        <w:rPr>
          <w:rFonts w:ascii="Tahoma" w:hAnsi="Tahoma" w:cs="Tahoma"/>
          <w:bCs/>
          <w:spacing w:val="10"/>
          <w:sz w:val="21"/>
          <w:szCs w:val="21"/>
          <w:lang w:val="es-ES" w:eastAsia="es-ES"/>
        </w:rPr>
        <w:t xml:space="preserve">Personas en Vehículos en la Modalidad de Taxi, No. 7969 del 22 de 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diciembre de 1999 y el Dictamen de la Procuradurí</w:t>
      </w:r>
      <w:r w:rsidRP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>a General de la República</w:t>
      </w:r>
      <w:r w:rsidR="00BC29BF">
        <w:rPr>
          <w:rFonts w:ascii="Tahoma" w:hAnsi="Tahoma" w:cs="Tahoma"/>
          <w:bCs/>
          <w:spacing w:val="-1"/>
          <w:sz w:val="21"/>
          <w:szCs w:val="21"/>
          <w:lang w:val="es-ES" w:eastAsia="es-ES"/>
        </w:rPr>
        <w:t xml:space="preserve"> </w:t>
      </w:r>
      <w:r>
        <w:rPr>
          <w:rStyle w:val="CharacterStyle5"/>
          <w:rFonts w:ascii="Tahoma" w:hAnsi="Tahoma" w:cs="Tahoma"/>
          <w:spacing w:val="9"/>
          <w:lang w:val="es-ES" w:eastAsia="es-ES"/>
        </w:rPr>
        <w:t xml:space="preserve">N° C-037-2000 del 25 de febrero del 2000, y la Resolución de la Contraloría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 xml:space="preserve">General de la República N° RC-694-2001 de las nueve horas con cuarenta y </w:t>
      </w:r>
      <w:r>
        <w:rPr>
          <w:rStyle w:val="CharacterStyle5"/>
          <w:rFonts w:ascii="Tahoma" w:hAnsi="Tahoma" w:cs="Tahoma"/>
          <w:spacing w:val="15"/>
          <w:lang w:val="es-ES" w:eastAsia="es-ES"/>
        </w:rPr>
        <w:t>cinco minutos del trece de noviembre del 2001, el Tribunal</w:t>
      </w:r>
      <w:r>
        <w:rPr>
          <w:rStyle w:val="CharacterStyle5"/>
          <w:rFonts w:ascii="Tahoma" w:hAnsi="Tahoma" w:cs="Tahoma"/>
          <w:spacing w:val="15"/>
          <w:lang w:val="es-ES" w:eastAsia="es-ES"/>
        </w:rPr>
        <w:t xml:space="preserve"> Administrativo de Transporte es el competente para conocer y resolver los recursos de apelación que se interpongan contra los actos administrativos del Consejo 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>de Transporte Público.</w:t>
      </w:r>
    </w:p>
    <w:p w:rsidR="00000000" w:rsidRDefault="00AF1C0C">
      <w:pPr>
        <w:pStyle w:val="Style5"/>
        <w:kinsoku w:val="0"/>
        <w:autoSpaceDE/>
        <w:autoSpaceDN/>
        <w:spacing w:before="216"/>
        <w:rPr>
          <w:rStyle w:val="CharacterStyle5"/>
          <w:rFonts w:ascii="Tahoma" w:hAnsi="Tahoma" w:cs="Tahoma"/>
          <w:spacing w:val="1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3"/>
          <w:lang w:val="es-ES" w:eastAsia="es-ES"/>
        </w:rPr>
        <w:t>2.</w:t>
      </w:r>
      <w:r>
        <w:rPr>
          <w:rStyle w:val="CharacterStyle5"/>
          <w:rFonts w:ascii="Arial" w:hAnsi="Arial" w:cs="Arial"/>
          <w:b/>
          <w:bCs/>
          <w:spacing w:val="23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b/>
          <w:bCs/>
          <w:spacing w:val="13"/>
          <w:lang w:val="es-ES" w:eastAsia="es-ES"/>
        </w:rPr>
        <w:t xml:space="preserve">EN CUANTO A LA ADMISIBILIDAD DEL RECURSO: </w:t>
      </w:r>
      <w:r>
        <w:rPr>
          <w:rStyle w:val="CharacterStyle5"/>
          <w:rFonts w:ascii="Tahoma" w:hAnsi="Tahoma" w:cs="Tahoma"/>
          <w:spacing w:val="23"/>
          <w:lang w:val="es-ES" w:eastAsia="es-ES"/>
        </w:rPr>
        <w:t xml:space="preserve">Pese a la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>adjudicació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>n directa que aduce haber obtenido O</w:t>
      </w:r>
      <w:r w:rsidR="00BC29BF">
        <w:rPr>
          <w:rStyle w:val="CharacterStyle5"/>
          <w:rFonts w:ascii="Tahoma" w:hAnsi="Tahoma" w:cs="Tahoma"/>
          <w:spacing w:val="11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>S</w:t>
      </w:r>
      <w:r w:rsidR="00BC29BF">
        <w:rPr>
          <w:rStyle w:val="CharacterStyle5"/>
          <w:rFonts w:ascii="Tahoma" w:hAnsi="Tahoma" w:cs="Tahoma"/>
          <w:spacing w:val="11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 xml:space="preserve"> en el Primer </w:t>
      </w:r>
      <w:r>
        <w:rPr>
          <w:rStyle w:val="CharacterStyle5"/>
          <w:rFonts w:ascii="Tahoma" w:hAnsi="Tahoma" w:cs="Tahoma"/>
          <w:spacing w:val="15"/>
          <w:lang w:val="es-ES" w:eastAsia="es-ES"/>
        </w:rPr>
        <w:t>Procedimiento Especial Abreviado de Taxis, el r</w:t>
      </w:r>
      <w:r>
        <w:rPr>
          <w:rStyle w:val="CharacterStyle5"/>
          <w:rFonts w:ascii="Tahoma" w:hAnsi="Tahoma" w:cs="Tahoma"/>
          <w:spacing w:val="15"/>
          <w:lang w:val="es-ES" w:eastAsia="es-ES"/>
        </w:rPr>
        <w:t xml:space="preserve">ecurso interpuesto no es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>admisible por las razones que se detallarán a continuación:</w:t>
      </w:r>
    </w:p>
    <w:p w:rsidR="00000000" w:rsidRDefault="00AF1C0C">
      <w:pPr>
        <w:pStyle w:val="Style5"/>
        <w:kinsoku w:val="0"/>
        <w:autoSpaceDE/>
        <w:autoSpaceDN/>
        <w:spacing w:before="252"/>
        <w:rPr>
          <w:rStyle w:val="CharacterStyle5"/>
          <w:rFonts w:ascii="Tahoma" w:hAnsi="Tahoma" w:cs="Tahoma"/>
          <w:spacing w:val="10"/>
          <w:lang w:val="es-ES" w:eastAsia="es-ES"/>
        </w:rPr>
      </w:pPr>
      <w:r>
        <w:rPr>
          <w:rStyle w:val="CharacterStyle5"/>
          <w:rFonts w:ascii="Tahoma" w:hAnsi="Tahoma" w:cs="Tahoma"/>
          <w:spacing w:val="14"/>
          <w:lang w:val="es-ES" w:eastAsia="es-ES"/>
        </w:rPr>
        <w:lastRenderedPageBreak/>
        <w:t xml:space="preserve">En primer lugar, debemos indicar que al no haber precisado el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impugnante </w:t>
      </w:r>
      <w:r>
        <w:rPr>
          <w:rStyle w:val="CharacterStyle5"/>
          <w:rFonts w:ascii="Tahoma" w:hAnsi="Tahoma" w:cs="Tahoma"/>
          <w:spacing w:val="16"/>
          <w:lang w:val="es-ES" w:eastAsia="es-ES"/>
        </w:rPr>
        <w:t xml:space="preserve">en su libelo de interposición del referido recurso el acto del Consejo de </w:t>
      </w:r>
      <w:r>
        <w:rPr>
          <w:rStyle w:val="CharacterStyle5"/>
          <w:rFonts w:ascii="Tahoma" w:hAnsi="Tahoma" w:cs="Tahoma"/>
          <w:spacing w:val="8"/>
          <w:lang w:val="es-ES" w:eastAsia="es-ES"/>
        </w:rPr>
        <w:t xml:space="preserve">Transporte Público que está impugnando; el Juez Instructor por medio de la 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 xml:space="preserve">Prevención N° 3 de fecha dos de mayo del 2005 exhorta al recurrente para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>que identifique y concr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ete el acto que recurre en alzada; sin embargo la </w:t>
      </w:r>
      <w:r>
        <w:rPr>
          <w:rStyle w:val="CharacterStyle5"/>
          <w:rFonts w:ascii="Tahoma" w:hAnsi="Tahoma" w:cs="Tahoma"/>
          <w:spacing w:val="9"/>
          <w:lang w:val="es-ES" w:eastAsia="es-ES"/>
        </w:rPr>
        <w:t xml:space="preserve">respuesta de memorial de fecha 16/05/05 que corre a folio 54, nuevamente 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>O</w:t>
      </w:r>
      <w:r w:rsidR="00BC29BF">
        <w:rPr>
          <w:rStyle w:val="CharacterStyle5"/>
          <w:rFonts w:ascii="Tahoma" w:hAnsi="Tahoma" w:cs="Tahoma"/>
          <w:spacing w:val="10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>S</w:t>
      </w:r>
      <w:r w:rsidR="00BC29BF">
        <w:rPr>
          <w:rStyle w:val="CharacterStyle5"/>
          <w:rFonts w:ascii="Tahoma" w:hAnsi="Tahoma" w:cs="Tahoma"/>
          <w:spacing w:val="10"/>
          <w:lang w:val="es-ES" w:eastAsia="es-ES"/>
        </w:rPr>
        <w:t>.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 xml:space="preserve">, no identifica el acto que recurre (ver folio 51). Situación que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>crea grave incertidumbre a la hora de resolver el asun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 xml:space="preserve">to planteado en razón 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 xml:space="preserve">de que el Primer Procedimiento Especial Abreviado, como es lógico, gravitó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 xml:space="preserve">en un sin número de actuación, tramites y procedimientos, producidos tanto </w:t>
      </w:r>
      <w:r>
        <w:rPr>
          <w:rStyle w:val="CharacterStyle5"/>
          <w:rFonts w:ascii="Tahoma" w:hAnsi="Tahoma" w:cs="Tahoma"/>
          <w:spacing w:val="12"/>
          <w:lang w:val="es-ES" w:eastAsia="es-ES"/>
        </w:rPr>
        <w:t xml:space="preserve">por la administración licitante como por los mismos oferentes. Además por </w:t>
      </w:r>
      <w:r>
        <w:rPr>
          <w:rStyle w:val="CharacterStyle5"/>
          <w:rFonts w:ascii="Tahoma" w:hAnsi="Tahoma" w:cs="Tahoma"/>
          <w:spacing w:val="9"/>
          <w:lang w:val="es-ES" w:eastAsia="es-ES"/>
        </w:rPr>
        <w:t xml:space="preserve">todos es conocido el hecho, de que la, materia que rige dichas actuaciones, </w:t>
      </w:r>
      <w:r>
        <w:rPr>
          <w:rStyle w:val="CharacterStyle5"/>
          <w:rFonts w:ascii="Tahoma" w:hAnsi="Tahoma" w:cs="Tahoma"/>
          <w:spacing w:val="13"/>
          <w:lang w:val="es-ES" w:eastAsia="es-ES"/>
        </w:rPr>
        <w:t xml:space="preserve">trámites y procedimientos, en Costa Rica, es regulada por una legislación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especial (Contratación Administrativa), que rigen los distintos momentos </w:t>
      </w:r>
      <w:r>
        <w:rPr>
          <w:rStyle w:val="CharacterStyle5"/>
          <w:rFonts w:ascii="Tahoma" w:hAnsi="Tahoma" w:cs="Tahoma"/>
          <w:spacing w:val="25"/>
          <w:lang w:val="es-ES" w:eastAsia="es-ES"/>
        </w:rPr>
        <w:t>procesales, plazos y actos recurr</w:t>
      </w:r>
      <w:r>
        <w:rPr>
          <w:rStyle w:val="CharacterStyle5"/>
          <w:rFonts w:ascii="Tahoma" w:hAnsi="Tahoma" w:cs="Tahoma"/>
          <w:spacing w:val="25"/>
          <w:lang w:val="es-ES" w:eastAsia="es-ES"/>
        </w:rPr>
        <w:t xml:space="preserve">ibles, a los que se deben someter </w:t>
      </w:r>
      <w:r>
        <w:rPr>
          <w:rStyle w:val="CharacterStyle5"/>
          <w:rFonts w:ascii="Tahoma" w:hAnsi="Tahoma" w:cs="Tahoma"/>
          <w:spacing w:val="26"/>
          <w:lang w:val="es-ES" w:eastAsia="es-ES"/>
        </w:rPr>
        <w:t xml:space="preserve">obligatoriamente las partes involucradas, sea esto, para la misma </w:t>
      </w:r>
      <w:r>
        <w:rPr>
          <w:rStyle w:val="CharacterStyle5"/>
          <w:rFonts w:ascii="Tahoma" w:hAnsi="Tahoma" w:cs="Tahoma"/>
          <w:spacing w:val="9"/>
          <w:lang w:val="es-ES" w:eastAsia="es-ES"/>
        </w:rPr>
        <w:t xml:space="preserve">administración licitante como a los oferentes. De tal forma que haciendo un </w:t>
      </w:r>
      <w:r>
        <w:rPr>
          <w:rStyle w:val="CharacterStyle5"/>
          <w:rFonts w:ascii="Tahoma" w:hAnsi="Tahoma" w:cs="Tahoma"/>
          <w:spacing w:val="20"/>
          <w:lang w:val="es-ES" w:eastAsia="es-ES"/>
        </w:rPr>
        <w:t xml:space="preserve">esfuerzo en busca de concretar siempre dentro de los límites legales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 xml:space="preserve">estatuidos </w:t>
      </w:r>
      <w:r>
        <w:rPr>
          <w:rStyle w:val="CharacterStyle5"/>
          <w:rFonts w:ascii="Tahoma" w:hAnsi="Tahoma" w:cs="Tahoma"/>
          <w:spacing w:val="11"/>
          <w:lang w:val="es-ES" w:eastAsia="es-ES"/>
        </w:rPr>
        <w:t xml:space="preserve">por el derecho administrativo para la materia resolutiva, tenemos </w:t>
      </w:r>
      <w:r>
        <w:rPr>
          <w:rStyle w:val="CharacterStyle5"/>
          <w:rFonts w:ascii="Tahoma" w:hAnsi="Tahoma" w:cs="Tahoma"/>
          <w:spacing w:val="14"/>
          <w:lang w:val="es-ES" w:eastAsia="es-ES"/>
        </w:rPr>
        <w:t xml:space="preserve">que del estudio de los autos que rolan en el expediente levantado por el 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 xml:space="preserve">Tribunal para el caso que nos ocupa; se evidencian una serie de actuaciones </w:t>
      </w:r>
      <w:r>
        <w:rPr>
          <w:rStyle w:val="CharacterStyle5"/>
          <w:rFonts w:ascii="Tahoma" w:hAnsi="Tahoma" w:cs="Tahoma"/>
          <w:spacing w:val="25"/>
          <w:lang w:val="es-ES" w:eastAsia="es-ES"/>
        </w:rPr>
        <w:t xml:space="preserve">que inciden en la situación jurídica del </w:t>
      </w:r>
      <w:r>
        <w:rPr>
          <w:rStyle w:val="CharacterStyle5"/>
          <w:rFonts w:ascii="Tahoma" w:hAnsi="Tahoma" w:cs="Tahoma"/>
          <w:spacing w:val="25"/>
          <w:lang w:val="es-ES" w:eastAsia="es-ES"/>
        </w:rPr>
        <w:t xml:space="preserve">aquí impugnante, como las </w:t>
      </w:r>
      <w:r>
        <w:rPr>
          <w:rStyle w:val="CharacterStyle5"/>
          <w:rFonts w:ascii="Tahoma" w:hAnsi="Tahoma" w:cs="Tahoma"/>
          <w:spacing w:val="10"/>
          <w:lang w:val="es-ES" w:eastAsia="es-ES"/>
        </w:rPr>
        <w:t>siguientes:</w:t>
      </w:r>
    </w:p>
    <w:p w:rsidR="00000000" w:rsidRPr="00BC29BF" w:rsidRDefault="00AF1C0C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adjustRightInd/>
        <w:spacing w:before="180" w:line="208" w:lineRule="auto"/>
        <w:jc w:val="both"/>
        <w:rPr>
          <w:rStyle w:val="CharacterStyle4"/>
          <w:rFonts w:ascii="Book Antiqua" w:hAnsi="Book Antiqua" w:cs="Garamond"/>
          <w:spacing w:val="-8"/>
          <w:lang w:val="es-ES" w:eastAsia="es-ES"/>
        </w:rPr>
      </w:pPr>
      <w:r w:rsidRPr="00BC29BF">
        <w:rPr>
          <w:rStyle w:val="CharacterStyle4"/>
          <w:rFonts w:ascii="Book Antiqua" w:hAnsi="Book Antiqua" w:cs="Garamond"/>
          <w:spacing w:val="-5"/>
          <w:lang w:val="es-ES" w:eastAsia="es-ES"/>
        </w:rPr>
        <w:t>Su oferta obtuvo una calificación de 100 puntos, lo cual le permitió ser adjudicatario en forma directa en la base de operación de San José, de acuerdo con artículo I de la se</w:t>
      </w:r>
      <w:r w:rsidR="00BC29BF" w:rsidRPr="00BC29BF">
        <w:rPr>
          <w:rStyle w:val="CharacterStyle4"/>
          <w:rFonts w:ascii="Book Antiqua" w:hAnsi="Book Antiqua" w:cs="Garamond"/>
          <w:spacing w:val="-5"/>
          <w:lang w:val="es-ES" w:eastAsia="es-ES"/>
        </w:rPr>
        <w:t>sión extraordinaria 37-2001, pu</w:t>
      </w:r>
      <w:r w:rsidRPr="00BC29BF">
        <w:rPr>
          <w:rStyle w:val="CharacterStyle4"/>
          <w:rFonts w:ascii="Book Antiqua" w:hAnsi="Book Antiqua" w:cs="Garamond"/>
          <w:spacing w:val="-5"/>
          <w:lang w:val="es-ES" w:eastAsia="es-ES"/>
        </w:rPr>
        <w:t>blicada</w:t>
      </w:r>
      <w:r w:rsidRPr="00BC29BF">
        <w:rPr>
          <w:rStyle w:val="CharacterStyle4"/>
          <w:rFonts w:ascii="Book Antiqua" w:hAnsi="Book Antiqua" w:cs="Garamond"/>
          <w:spacing w:val="-5"/>
          <w:lang w:val="es-ES" w:eastAsia="es-ES"/>
        </w:rPr>
        <w:t xml:space="preserve"> en el Alcance 75-A a La Gaceta 207 del 29 de octubre de </w:t>
      </w:r>
      <w:r w:rsidRPr="00BC29BF">
        <w:rPr>
          <w:rStyle w:val="CharacterStyle4"/>
          <w:rFonts w:ascii="Book Antiqua" w:hAnsi="Book Antiqua" w:cs="Garamond"/>
          <w:spacing w:val="-8"/>
          <w:lang w:val="es-ES" w:eastAsia="es-ES"/>
        </w:rPr>
        <w:t>2001 (ver folio 18 de la publicación). Dicha situación se mantuvo en el Alcance 35 a La Gaceta 83 del 2 de mayo de 2002 (ver folio 37 de la publicación).</w:t>
      </w:r>
    </w:p>
    <w:p w:rsidR="00000000" w:rsidRPr="00BC29BF" w:rsidRDefault="00AF1C0C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adjustRightInd/>
        <w:spacing w:before="252" w:line="206" w:lineRule="auto"/>
        <w:jc w:val="both"/>
        <w:rPr>
          <w:rStyle w:val="CharacterStyle4"/>
          <w:rFonts w:ascii="Book Antiqua" w:hAnsi="Book Antiqua" w:cs="Garamond"/>
          <w:b/>
          <w:bCs/>
          <w:spacing w:val="-10"/>
          <w:u w:val="single"/>
          <w:lang w:val="es-ES" w:eastAsia="es-ES"/>
        </w:rPr>
      </w:pPr>
      <w:r w:rsidRPr="00BC29BF">
        <w:rPr>
          <w:rStyle w:val="CharacterStyle4"/>
          <w:rFonts w:ascii="Book Antiqua" w:hAnsi="Book Antiqua" w:cs="Garamond"/>
          <w:spacing w:val="-9"/>
          <w:lang w:val="es-ES" w:eastAsia="es-ES"/>
        </w:rPr>
        <w:t>De acuerdo con lo expuesto por O</w:t>
      </w:r>
      <w:r w:rsidR="00BC29BF" w:rsidRPr="00BC29BF">
        <w:rPr>
          <w:rStyle w:val="CharacterStyle4"/>
          <w:rFonts w:ascii="Book Antiqua" w:hAnsi="Book Antiqua" w:cs="Garamond"/>
          <w:spacing w:val="-9"/>
          <w:lang w:val="es-ES" w:eastAsia="es-ES"/>
        </w:rPr>
        <w:t>.</w:t>
      </w:r>
      <w:r w:rsidRPr="00BC29BF">
        <w:rPr>
          <w:rStyle w:val="CharacterStyle4"/>
          <w:rFonts w:ascii="Book Antiqua" w:hAnsi="Book Antiqua" w:cs="Garamond"/>
          <w:spacing w:val="-9"/>
          <w:lang w:val="es-ES" w:eastAsia="es-ES"/>
        </w:rPr>
        <w:t>S</w:t>
      </w:r>
      <w:r w:rsidR="00BC29BF" w:rsidRPr="00BC29BF">
        <w:rPr>
          <w:rStyle w:val="CharacterStyle4"/>
          <w:rFonts w:ascii="Book Antiqua" w:hAnsi="Book Antiqua" w:cs="Garamond"/>
          <w:spacing w:val="-9"/>
          <w:lang w:val="es-ES" w:eastAsia="es-ES"/>
        </w:rPr>
        <w:t>.</w:t>
      </w:r>
      <w:r w:rsidRPr="00BC29BF">
        <w:rPr>
          <w:rStyle w:val="CharacterStyle4"/>
          <w:rFonts w:ascii="Book Antiqua" w:hAnsi="Book Antiqua" w:cs="Garamond"/>
          <w:spacing w:val="-9"/>
          <w:lang w:val="es-ES" w:eastAsia="es-ES"/>
        </w:rPr>
        <w:t xml:space="preserve">, antes de formalizarle la concesión adjudicada </w:t>
      </w:r>
      <w:r w:rsidRPr="00BC29BF">
        <w:rPr>
          <w:rStyle w:val="CharacterStyle4"/>
          <w:rFonts w:ascii="Book Antiqua" w:hAnsi="Book Antiqua" w:cs="Arial Narrow"/>
          <w:spacing w:val="-5"/>
          <w:lang w:val="es-ES" w:eastAsia="es-ES"/>
        </w:rPr>
        <w:t xml:space="preserve">el </w:t>
      </w:r>
      <w:r w:rsidRPr="00BC29BF">
        <w:rPr>
          <w:rStyle w:val="CharacterStyle4"/>
          <w:rFonts w:ascii="Book Antiqua" w:hAnsi="Book Antiqua" w:cs="Garamond"/>
          <w:b/>
          <w:bCs/>
          <w:spacing w:val="-5"/>
          <w:u w:val="single"/>
          <w:lang w:val="es-ES" w:eastAsia="es-ES"/>
        </w:rPr>
        <w:t>9 de diciembre del 2003 el órgano recurrido le notifica del inicio d</w:t>
      </w:r>
      <w:r w:rsidR="00BC29BF" w:rsidRPr="00BC29BF">
        <w:rPr>
          <w:rStyle w:val="CharacterStyle4"/>
          <w:rFonts w:ascii="Book Antiqua" w:hAnsi="Book Antiqua" w:cs="Garamond"/>
          <w:b/>
          <w:bCs/>
          <w:spacing w:val="-5"/>
          <w:u w:val="single"/>
          <w:lang w:val="es-ES" w:eastAsia="es-ES"/>
        </w:rPr>
        <w:t>el</w:t>
      </w:r>
      <w:r w:rsidRPr="00BC29BF">
        <w:rPr>
          <w:rStyle w:val="CharacterStyle4"/>
          <w:rFonts w:ascii="Book Antiqua" w:hAnsi="Book Antiqua" w:cs="Garamond"/>
          <w:b/>
          <w:bCs/>
          <w:spacing w:val="-5"/>
          <w:u w:val="single"/>
          <w:lang w:val="es-ES" w:eastAsia="es-ES"/>
        </w:rPr>
        <w:t xml:space="preserve"> procedimiento </w:t>
      </w:r>
      <w:r w:rsidRPr="00BC29BF">
        <w:rPr>
          <w:rStyle w:val="CharacterStyle4"/>
          <w:rFonts w:ascii="Book Antiqua" w:hAnsi="Book Antiqua" w:cs="Garamond"/>
          <w:b/>
          <w:bCs/>
          <w:spacing w:val="-7"/>
          <w:u w:val="single"/>
          <w:lang w:val="es-ES" w:eastAsia="es-ES"/>
        </w:rPr>
        <w:t xml:space="preserve">administrativo, d cual lo </w:t>
      </w:r>
      <w:r w:rsidRPr="00BC29BF">
        <w:rPr>
          <w:rStyle w:val="CharacterStyle4"/>
          <w:rFonts w:ascii="Book Antiqua" w:hAnsi="Book Antiqua" w:cs="Garamond"/>
          <w:spacing w:val="-17"/>
          <w:w w:val="95"/>
          <w:u w:val="single"/>
          <w:lang w:val="es-ES" w:eastAsia="es-ES"/>
        </w:rPr>
        <w:t xml:space="preserve">contesta </w:t>
      </w:r>
      <w:r w:rsidR="00BC29BF" w:rsidRPr="00BC29BF">
        <w:rPr>
          <w:rStyle w:val="CharacterStyle4"/>
          <w:rFonts w:ascii="Book Antiqua" w:hAnsi="Book Antiqua" w:cs="Garamond"/>
          <w:spacing w:val="-17"/>
          <w:w w:val="95"/>
          <w:u w:val="single"/>
          <w:lang w:val="es-ES" w:eastAsia="es-ES"/>
        </w:rPr>
        <w:t>y</w:t>
      </w:r>
      <w:r w:rsidRPr="00BC29BF">
        <w:rPr>
          <w:rStyle w:val="CharacterStyle4"/>
          <w:rFonts w:ascii="Book Antiqua" w:hAnsi="Book Antiqua" w:cs="Arial"/>
          <w:spacing w:val="-7"/>
          <w:w w:val="95"/>
          <w:u w:val="single"/>
          <w:lang w:val="es-ES" w:eastAsia="es-ES"/>
        </w:rPr>
        <w:t xml:space="preserve"> </w:t>
      </w:r>
      <w:r w:rsidRPr="00BC29BF">
        <w:rPr>
          <w:rStyle w:val="CharacterStyle4"/>
          <w:rFonts w:ascii="Book Antiqua" w:hAnsi="Book Antiqua" w:cs="Garamond"/>
          <w:b/>
          <w:bCs/>
          <w:spacing w:val="-7"/>
          <w:u w:val="single"/>
          <w:lang w:val="es-ES" w:eastAsia="es-ES"/>
        </w:rPr>
        <w:t xml:space="preserve">presenta el día 6 de enero del 2004, un </w:t>
      </w:r>
      <w:r w:rsidRPr="00BC29BF">
        <w:rPr>
          <w:rStyle w:val="CharacterStyle4"/>
          <w:rFonts w:ascii="Book Antiqua" w:hAnsi="Book Antiqua" w:cs="Garamond"/>
          <w:b/>
          <w:bCs/>
          <w:spacing w:val="-7"/>
          <w:u w:val="single"/>
          <w:lang w:val="es-ES" w:eastAsia="es-ES"/>
        </w:rPr>
        <w:t xml:space="preserve">escrito con las </w:t>
      </w:r>
      <w:r w:rsidRPr="00BC29BF">
        <w:rPr>
          <w:rStyle w:val="CharacterStyle4"/>
          <w:rFonts w:ascii="Book Antiqua" w:hAnsi="Book Antiqua" w:cs="Garamond"/>
          <w:b/>
          <w:bCs/>
          <w:spacing w:val="-10"/>
          <w:u w:val="single"/>
          <w:lang w:val="es-ES" w:eastAsia="es-ES"/>
        </w:rPr>
        <w:t xml:space="preserve">pruebas de descargo. </w:t>
      </w:r>
    </w:p>
    <w:p w:rsidR="00000000" w:rsidRPr="00BC29BF" w:rsidRDefault="00AF1C0C">
      <w:pPr>
        <w:pStyle w:val="Style3"/>
        <w:numPr>
          <w:ilvl w:val="0"/>
          <w:numId w:val="3"/>
        </w:numPr>
        <w:tabs>
          <w:tab w:val="clear" w:pos="216"/>
          <w:tab w:val="num" w:pos="288"/>
        </w:tabs>
        <w:kinsoku w:val="0"/>
        <w:autoSpaceDE/>
        <w:autoSpaceDN/>
        <w:adjustRightInd/>
        <w:spacing w:before="180" w:after="756" w:line="208" w:lineRule="auto"/>
        <w:jc w:val="both"/>
        <w:rPr>
          <w:rStyle w:val="CharacterStyle4"/>
          <w:rFonts w:ascii="Book Antiqua" w:hAnsi="Book Antiqua" w:cs="Garamond"/>
          <w:spacing w:val="-10"/>
          <w:lang w:val="es-ES" w:eastAsia="es-ES"/>
        </w:rPr>
      </w:pPr>
      <w:r w:rsidRPr="00BC29BF">
        <w:rPr>
          <w:rStyle w:val="CharacterStyle4"/>
          <w:rFonts w:ascii="Book Antiqua" w:hAnsi="Book Antiqua"/>
          <w:b/>
          <w:bCs/>
          <w:spacing w:val="-7"/>
          <w:w w:val="105"/>
          <w:lang w:val="es-ES" w:eastAsia="es-ES"/>
        </w:rPr>
        <w:t xml:space="preserve">El </w:t>
      </w:r>
      <w:r w:rsidRPr="00BC29BF">
        <w:rPr>
          <w:rStyle w:val="CharacterStyle4"/>
          <w:rFonts w:ascii="Book Antiqua" w:hAnsi="Book Antiqua" w:cs="Garamond"/>
          <w:b/>
          <w:bCs/>
          <w:spacing w:val="-7"/>
          <w:u w:val="single"/>
          <w:lang w:val="es-ES" w:eastAsia="es-ES"/>
        </w:rPr>
        <w:t>día 1 de diciembre de 2004,</w:t>
      </w:r>
      <w:r w:rsidRPr="00BC29BF">
        <w:rPr>
          <w:rStyle w:val="CharacterStyle4"/>
          <w:rFonts w:ascii="Book Antiqua" w:hAnsi="Book Antiqua" w:cs="Garamond"/>
          <w:spacing w:val="-7"/>
          <w:lang w:val="es-ES" w:eastAsia="es-ES"/>
        </w:rPr>
        <w:t xml:space="preserve"> Ovares Solano interpone recurso de apelación ante este </w:t>
      </w:r>
      <w:r w:rsidRPr="00BC29BF">
        <w:rPr>
          <w:rStyle w:val="CharacterStyle4"/>
          <w:rFonts w:ascii="Book Antiqua" w:hAnsi="Book Antiqua" w:cs="Garamond"/>
          <w:spacing w:val="-9"/>
          <w:lang w:val="es-ES" w:eastAsia="es-ES"/>
        </w:rPr>
        <w:t xml:space="preserve">Tribunal por medio del cual manifiesta que se le ha suspendido su formalización y que se le ha </w:t>
      </w:r>
      <w:r w:rsidRPr="00BC29BF">
        <w:rPr>
          <w:rStyle w:val="CharacterStyle4"/>
          <w:rFonts w:ascii="Book Antiqua" w:hAnsi="Book Antiqua" w:cs="Garamond"/>
          <w:spacing w:val="-7"/>
          <w:lang w:val="es-ES" w:eastAsia="es-ES"/>
        </w:rPr>
        <w:t xml:space="preserve">dejado fuera del Primer Procedimiento Especial Abreviado sin identificar cual es el acto que </w:t>
      </w:r>
      <w:r w:rsidRPr="00BC29BF">
        <w:rPr>
          <w:rStyle w:val="CharacterStyle4"/>
          <w:rFonts w:ascii="Book Antiqua" w:hAnsi="Book Antiqua" w:cs="Garamond"/>
          <w:spacing w:val="-8"/>
          <w:lang w:val="es-ES" w:eastAsia="es-ES"/>
        </w:rPr>
        <w:t xml:space="preserve">recurre y así lo reitera en la respuesta a la prevención N° 3 ya dicha, donde indica solamente lo </w:t>
      </w:r>
      <w:r w:rsidRPr="00BC29BF">
        <w:rPr>
          <w:rStyle w:val="CharacterStyle4"/>
          <w:rFonts w:ascii="Book Antiqua" w:hAnsi="Book Antiqua" w:cs="Garamond"/>
          <w:spacing w:val="-10"/>
          <w:lang w:val="es-ES" w:eastAsia="es-ES"/>
        </w:rPr>
        <w:t>que se expone de seguido:</w:t>
      </w:r>
    </w:p>
    <w:p w:rsidR="00000000" w:rsidRPr="00BC29BF" w:rsidRDefault="00AF1C0C">
      <w:pPr>
        <w:pStyle w:val="Style3"/>
        <w:kinsoku w:val="0"/>
        <w:autoSpaceDE/>
        <w:autoSpaceDN/>
        <w:adjustRightInd/>
        <w:spacing w:before="108" w:line="208" w:lineRule="auto"/>
        <w:ind w:left="1080" w:right="576" w:firstLine="72"/>
        <w:jc w:val="both"/>
        <w:rPr>
          <w:rStyle w:val="CharacterStyle4"/>
          <w:rFonts w:ascii="Book Antiqua" w:hAnsi="Book Antiqua" w:cs="Garamond"/>
          <w:spacing w:val="-6"/>
          <w:lang w:val="es-ES" w:eastAsia="es-ES"/>
        </w:rPr>
      </w:pPr>
      <w:r w:rsidRPr="00BC29BF">
        <w:rPr>
          <w:rStyle w:val="CharacterStyle4"/>
          <w:rFonts w:ascii="Book Antiqua" w:hAnsi="Book Antiqua" w:cs="Garamond"/>
          <w:spacing w:val="-6"/>
          <w:lang w:val="es-ES" w:eastAsia="es-ES"/>
        </w:rPr>
        <w:t xml:space="preserve">.../... "los actos administrativos violentados son los indicados en las gacetas en </w:t>
      </w:r>
      <w:r w:rsidRPr="00BC29BF">
        <w:rPr>
          <w:rStyle w:val="CharacterStyle4"/>
          <w:rFonts w:ascii="Book Antiqua" w:hAnsi="Book Antiqua" w:cs="Garamond"/>
          <w:spacing w:val="-11"/>
          <w:lang w:val="es-ES" w:eastAsia="es-ES"/>
        </w:rPr>
        <w:t xml:space="preserve">donde se </w:t>
      </w:r>
      <w:r w:rsidR="00BC29BF">
        <w:rPr>
          <w:rStyle w:val="CharacterStyle4"/>
          <w:rFonts w:ascii="Book Antiqua" w:hAnsi="Book Antiqua" w:cs="Garamond"/>
          <w:spacing w:val="-11"/>
          <w:lang w:val="es-ES" w:eastAsia="es-ES"/>
        </w:rPr>
        <w:t>me adjudica y luego no se me perm</w:t>
      </w:r>
      <w:r w:rsidRPr="00BC29BF">
        <w:rPr>
          <w:rStyle w:val="CharacterStyle4"/>
          <w:rFonts w:ascii="Book Antiqua" w:hAnsi="Book Antiqua" w:cs="Garamond"/>
          <w:spacing w:val="-11"/>
          <w:lang w:val="es-ES" w:eastAsia="es-ES"/>
        </w:rPr>
        <w:t xml:space="preserve">ite formalizar, aduciendo como le he </w:t>
      </w:r>
      <w:r w:rsidRPr="00BC29BF">
        <w:rPr>
          <w:rStyle w:val="CharacterStyle4"/>
          <w:rFonts w:ascii="Book Antiqua" w:hAnsi="Book Antiqua" w:cs="Garamond"/>
          <w:spacing w:val="-1"/>
          <w:lang w:val="es-ES" w:eastAsia="es-ES"/>
        </w:rPr>
        <w:t xml:space="preserve">manifestado que en todo este proceso que no estaba legitimado para ser </w:t>
      </w:r>
      <w:r w:rsidRPr="00BC29BF">
        <w:rPr>
          <w:rStyle w:val="CharacterStyle4"/>
          <w:rFonts w:ascii="Book Antiqua" w:hAnsi="Book Antiqua" w:cs="Garamond"/>
          <w:spacing w:val="-6"/>
          <w:lang w:val="es-ES" w:eastAsia="es-ES"/>
        </w:rPr>
        <w:t xml:space="preserve">adjudicatario, lo que se ha vellido investigando en los </w:t>
      </w:r>
      <w:r w:rsidR="00BC29BF" w:rsidRPr="00BC29BF">
        <w:rPr>
          <w:rStyle w:val="CharacterStyle4"/>
          <w:rFonts w:ascii="Book Antiqua" w:hAnsi="Book Antiqua" w:cs="Garamond"/>
          <w:spacing w:val="-6"/>
          <w:lang w:val="es-ES" w:eastAsia="es-ES"/>
        </w:rPr>
        <w:t>oficios</w:t>
      </w:r>
      <w:r w:rsidRPr="00BC29BF">
        <w:rPr>
          <w:rStyle w:val="CharacterStyle4"/>
          <w:rFonts w:ascii="Book Antiqua" w:hAnsi="Book Antiqua" w:cs="Garamond"/>
          <w:spacing w:val="-6"/>
          <w:lang w:val="es-ES" w:eastAsia="es-ES"/>
        </w:rPr>
        <w:t xml:space="preserve"> antes mencionados sin que hasta la fecha se haya resuelto algo en firme".../....</w:t>
      </w:r>
    </w:p>
    <w:p w:rsidR="00000000" w:rsidRDefault="00AF1C0C" w:rsidP="00BC29BF">
      <w:pPr>
        <w:pStyle w:val="Style3"/>
        <w:kinsoku w:val="0"/>
        <w:autoSpaceDE/>
        <w:autoSpaceDN/>
        <w:adjustRightInd/>
        <w:spacing w:before="252"/>
        <w:jc w:val="both"/>
        <w:rPr>
          <w:rStyle w:val="CharacterStyle4"/>
          <w:rFonts w:ascii="Tahoma" w:hAnsi="Tahoma" w:cs="Tahoma"/>
          <w:spacing w:val="10"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spacing w:val="16"/>
          <w:sz w:val="21"/>
          <w:szCs w:val="21"/>
          <w:lang w:val="es-ES" w:eastAsia="es-ES"/>
        </w:rPr>
        <w:t xml:space="preserve">Lo anteriormente expuesto evidencia cierta incoherencia en el libelo de </w:t>
      </w:r>
      <w:r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  <w:t>interposición del denominado recurso de</w:t>
      </w:r>
      <w:r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  <w:t xml:space="preserve"> apelación, de análisis, en razón de que el mismo impugnante acepta que la Administración le notificó el </w:t>
      </w: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9 de </w:t>
      </w:r>
      <w:r>
        <w:rPr>
          <w:rStyle w:val="CharacterStyle4"/>
          <w:rFonts w:ascii="Verdana" w:hAnsi="Verdana" w:cs="Verdana"/>
          <w:b/>
          <w:bCs/>
          <w:spacing w:val="-5"/>
          <w:sz w:val="22"/>
          <w:szCs w:val="22"/>
          <w:u w:val="single"/>
          <w:lang w:val="es-ES" w:eastAsia="es-ES"/>
        </w:rPr>
        <w:t>diciembre del 2003</w:t>
      </w:r>
      <w:r>
        <w:rPr>
          <w:rStyle w:val="CharacterStyle4"/>
          <w:rFonts w:ascii="Tahoma" w:hAnsi="Tahoma" w:cs="Tahoma"/>
          <w:spacing w:val="5"/>
          <w:sz w:val="21"/>
          <w:szCs w:val="21"/>
          <w:lang w:val="es-ES" w:eastAsia="es-ES"/>
        </w:rPr>
        <w:t xml:space="preserve"> un procedimiento administrativo </w:t>
      </w:r>
      <w:r>
        <w:rPr>
          <w:rStyle w:val="CharacterStyle4"/>
          <w:rFonts w:ascii="Verdana" w:hAnsi="Verdana" w:cs="Verdana"/>
          <w:b/>
          <w:bCs/>
          <w:spacing w:val="-5"/>
          <w:sz w:val="22"/>
          <w:szCs w:val="22"/>
          <w:u w:val="single"/>
          <w:lang w:val="es-ES" w:eastAsia="es-ES"/>
        </w:rPr>
        <w:t xml:space="preserve">previo a su cita de </w:t>
      </w:r>
      <w:r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u w:val="single"/>
          <w:lang w:val="es-ES" w:eastAsia="es-ES"/>
        </w:rPr>
        <w:t>formalización</w:t>
      </w:r>
      <w:r>
        <w:rPr>
          <w:rStyle w:val="CharacterStyle4"/>
          <w:rFonts w:ascii="Tahoma" w:hAnsi="Tahoma" w:cs="Tahoma"/>
          <w:spacing w:val="9"/>
          <w:sz w:val="21"/>
          <w:szCs w:val="21"/>
          <w:lang w:val="es-ES" w:eastAsia="es-ES"/>
        </w:rPr>
        <w:t xml:space="preserve"> al cual se sometió, y no es hasta el </w:t>
      </w:r>
      <w:r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u w:val="single"/>
          <w:lang w:val="es-ES" w:eastAsia="es-ES"/>
        </w:rPr>
        <w:t xml:space="preserve">1 de diciembre del  </w:t>
      </w:r>
      <w:r>
        <w:rPr>
          <w:rStyle w:val="CharacterStyle4"/>
          <w:rFonts w:ascii="Verdana" w:hAnsi="Verdana" w:cs="Verdana"/>
          <w:b/>
          <w:bCs/>
          <w:spacing w:val="7"/>
          <w:sz w:val="22"/>
          <w:szCs w:val="22"/>
          <w:u w:val="single"/>
          <w:lang w:val="es-ES" w:eastAsia="es-ES"/>
        </w:rPr>
        <w:t>2004,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 que viene a recurrirlo, cuando ya de sobra han transcurrido los </w:t>
      </w:r>
      <w:r>
        <w:rPr>
          <w:rStyle w:val="CharacterStyle4"/>
          <w:rFonts w:ascii="Tahoma" w:hAnsi="Tahoma" w:cs="Tahoma"/>
          <w:spacing w:val="19"/>
          <w:sz w:val="21"/>
          <w:szCs w:val="21"/>
          <w:lang w:val="es-ES" w:eastAsia="es-ES"/>
        </w:rPr>
        <w:t xml:space="preserve">plazos legales perentorios para </w:t>
      </w:r>
      <w:r>
        <w:rPr>
          <w:rStyle w:val="CharacterStyle4"/>
          <w:rFonts w:ascii="Tahoma" w:hAnsi="Tahoma" w:cs="Tahoma"/>
          <w:spacing w:val="19"/>
          <w:sz w:val="21"/>
          <w:szCs w:val="21"/>
          <w:lang w:val="es-ES" w:eastAsia="es-ES"/>
        </w:rPr>
        <w:lastRenderedPageBreak/>
        <w:t xml:space="preserve">recurrir formalmente los acuerdos del </w:t>
      </w:r>
      <w:r>
        <w:rPr>
          <w:rStyle w:val="CharacterStyle4"/>
          <w:rFonts w:ascii="Tahoma" w:hAnsi="Tahoma" w:cs="Tahoma"/>
          <w:spacing w:val="10"/>
          <w:sz w:val="21"/>
          <w:szCs w:val="21"/>
          <w:lang w:val="es-ES" w:eastAsia="es-ES"/>
        </w:rPr>
        <w:t>órgano administrativo recurrido.</w:t>
      </w:r>
    </w:p>
    <w:p w:rsidR="00000000" w:rsidRDefault="00AF1C0C" w:rsidP="00BC29BF">
      <w:pPr>
        <w:pStyle w:val="Style3"/>
        <w:kinsoku w:val="0"/>
        <w:autoSpaceDE/>
        <w:autoSpaceDN/>
        <w:adjustRightInd/>
        <w:spacing w:before="180"/>
        <w:jc w:val="both"/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spacing w:val="23"/>
          <w:sz w:val="21"/>
          <w:szCs w:val="21"/>
          <w:lang w:val="es-ES" w:eastAsia="es-ES"/>
        </w:rPr>
        <w:t xml:space="preserve">Sobre este tipo de actos administrativos que gozan de un eminente </w:t>
      </w:r>
      <w:r>
        <w:rPr>
          <w:rStyle w:val="CharacterStyle4"/>
          <w:rFonts w:ascii="Tahoma" w:hAnsi="Tahoma" w:cs="Tahoma"/>
          <w:spacing w:val="13"/>
          <w:sz w:val="21"/>
          <w:szCs w:val="21"/>
          <w:lang w:val="es-ES" w:eastAsia="es-ES"/>
        </w:rPr>
        <w:t>carácter, cautela</w:t>
      </w:r>
      <w:r>
        <w:rPr>
          <w:rStyle w:val="CharacterStyle4"/>
          <w:rFonts w:ascii="Tahoma" w:hAnsi="Tahoma" w:cs="Tahoma"/>
          <w:spacing w:val="13"/>
          <w:sz w:val="21"/>
          <w:szCs w:val="21"/>
          <w:lang w:val="es-ES" w:eastAsia="es-ES"/>
        </w:rPr>
        <w:t xml:space="preserve">r, preparatorio y de mero trámite, como lo ha manifestado </w:t>
      </w:r>
      <w:r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  <w:t xml:space="preserve">en reiteradas ocasiones este Despacho, contra el mismo no son admisibles </w:t>
      </w:r>
      <w:r>
        <w:rPr>
          <w:rStyle w:val="CharacterStyle4"/>
          <w:rFonts w:ascii="Tahoma" w:hAnsi="Tahoma" w:cs="Tahoma"/>
          <w:spacing w:val="8"/>
          <w:sz w:val="21"/>
          <w:szCs w:val="21"/>
          <w:lang w:val="es-ES" w:eastAsia="es-ES"/>
        </w:rPr>
        <w:t xml:space="preserve">recursos ordinarios, en razón de que dejan incólume la situación jurídica del 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administrado, hasta que por medio 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del debido proceso se determine la </w:t>
      </w:r>
      <w:r>
        <w:rPr>
          <w:rStyle w:val="CharacterStyle4"/>
          <w:rFonts w:ascii="Tahoma" w:hAnsi="Tahoma" w:cs="Tahoma"/>
          <w:spacing w:val="20"/>
          <w:sz w:val="21"/>
          <w:szCs w:val="21"/>
          <w:lang w:val="es-ES" w:eastAsia="es-ES"/>
        </w:rPr>
        <w:t xml:space="preserve">verdad real de los hechos, espacio en donde el administrado goza de </w:t>
      </w:r>
      <w:r>
        <w:rPr>
          <w:rStyle w:val="CharacterStyle4"/>
          <w:rFonts w:ascii="Tahoma" w:hAnsi="Tahoma" w:cs="Tahoma"/>
          <w:spacing w:val="13"/>
          <w:sz w:val="21"/>
          <w:szCs w:val="21"/>
          <w:lang w:val="es-ES" w:eastAsia="es-ES"/>
        </w:rPr>
        <w:t xml:space="preserve">facultades de debida defensa de sus derechos, además contra el acto final </w:t>
      </w:r>
      <w:r>
        <w:rPr>
          <w:rStyle w:val="CharacterStyle4"/>
          <w:rFonts w:ascii="Tahoma" w:hAnsi="Tahoma" w:cs="Tahoma"/>
          <w:spacing w:val="19"/>
          <w:sz w:val="21"/>
          <w:szCs w:val="21"/>
          <w:lang w:val="es-ES" w:eastAsia="es-ES"/>
        </w:rPr>
        <w:t xml:space="preserve">que se dicte en el procedimiento administrativo de nulidad, caben los </w:t>
      </w:r>
      <w:r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  <w:t xml:space="preserve">recursos </w:t>
      </w:r>
      <w:r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  <w:t>ordinarios legales y correspondientes.</w:t>
      </w:r>
    </w:p>
    <w:p w:rsidR="00000000" w:rsidRDefault="00AF1C0C" w:rsidP="00BC29BF">
      <w:pPr>
        <w:pStyle w:val="Style3"/>
        <w:kinsoku w:val="0"/>
        <w:autoSpaceDE/>
        <w:autoSpaceDN/>
        <w:adjustRightInd/>
        <w:spacing w:before="216"/>
        <w:jc w:val="both"/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spacing w:val="31"/>
          <w:sz w:val="21"/>
          <w:szCs w:val="21"/>
          <w:lang w:val="es-ES" w:eastAsia="es-ES"/>
        </w:rPr>
        <w:t>Así las cosas, y al no haber determinado O</w:t>
      </w:r>
      <w:r w:rsidR="00BC29BF">
        <w:rPr>
          <w:rStyle w:val="CharacterStyle4"/>
          <w:rFonts w:ascii="Tahoma" w:hAnsi="Tahoma" w:cs="Tahoma"/>
          <w:spacing w:val="31"/>
          <w:sz w:val="21"/>
          <w:szCs w:val="21"/>
          <w:lang w:val="es-ES" w:eastAsia="es-ES"/>
        </w:rPr>
        <w:t>.</w:t>
      </w:r>
      <w:r>
        <w:rPr>
          <w:rStyle w:val="CharacterStyle4"/>
          <w:rFonts w:ascii="Tahoma" w:hAnsi="Tahoma" w:cs="Tahoma"/>
          <w:spacing w:val="31"/>
          <w:sz w:val="21"/>
          <w:szCs w:val="21"/>
          <w:lang w:val="es-ES" w:eastAsia="es-ES"/>
        </w:rPr>
        <w:t>S</w:t>
      </w:r>
      <w:r w:rsidR="00BC29BF">
        <w:rPr>
          <w:rStyle w:val="CharacterStyle4"/>
          <w:rFonts w:ascii="Tahoma" w:hAnsi="Tahoma" w:cs="Tahoma"/>
          <w:spacing w:val="31"/>
          <w:sz w:val="21"/>
          <w:szCs w:val="21"/>
          <w:lang w:val="es-ES" w:eastAsia="es-ES"/>
        </w:rPr>
        <w:t>.</w:t>
      </w:r>
      <w:r>
        <w:rPr>
          <w:rStyle w:val="CharacterStyle4"/>
          <w:rFonts w:ascii="Tahoma" w:hAnsi="Tahoma" w:cs="Tahoma"/>
          <w:spacing w:val="31"/>
          <w:sz w:val="21"/>
          <w:szCs w:val="21"/>
          <w:lang w:val="es-ES" w:eastAsia="es-ES"/>
        </w:rPr>
        <w:t xml:space="preserve"> el acto </w:t>
      </w:r>
      <w:r>
        <w:rPr>
          <w:rStyle w:val="CharacterStyle4"/>
          <w:rFonts w:ascii="Tahoma" w:hAnsi="Tahoma" w:cs="Tahoma"/>
          <w:spacing w:val="13"/>
          <w:sz w:val="21"/>
          <w:szCs w:val="21"/>
          <w:lang w:val="es-ES" w:eastAsia="es-ES"/>
        </w:rPr>
        <w:t xml:space="preserve">administrativo sobre el cual recae la apelación de autos, el Tribunal infiere 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que es contra el acto que inicia el procedimiento administrativo que el </w:t>
      </w:r>
      <w:r w:rsidR="00BC29BF">
        <w:rPr>
          <w:rStyle w:val="CharacterStyle4"/>
          <w:rFonts w:ascii="Tahoma" w:hAnsi="Tahoma" w:cs="Tahoma"/>
          <w:spacing w:val="12"/>
          <w:sz w:val="21"/>
          <w:szCs w:val="21"/>
          <w:lang w:val="es-ES" w:eastAsia="es-ES"/>
        </w:rPr>
        <w:t>mism</w:t>
      </w:r>
      <w:r>
        <w:rPr>
          <w:rStyle w:val="CharacterStyle4"/>
          <w:rFonts w:ascii="Tahoma" w:hAnsi="Tahoma" w:cs="Tahoma"/>
          <w:spacing w:val="12"/>
          <w:sz w:val="21"/>
          <w:szCs w:val="21"/>
          <w:lang w:val="es-ES" w:eastAsia="es-ES"/>
        </w:rPr>
        <w:t xml:space="preserve">o recurrente indica que se abrió desde el día 09/12/03 y contestó en </w:t>
      </w:r>
      <w:r>
        <w:rPr>
          <w:rStyle w:val="CharacterStyle4"/>
          <w:rFonts w:ascii="Tahoma" w:hAnsi="Tahoma" w:cs="Tahoma"/>
          <w:spacing w:val="25"/>
          <w:sz w:val="21"/>
          <w:szCs w:val="21"/>
          <w:lang w:val="es-ES" w:eastAsia="es-ES"/>
        </w:rPr>
        <w:t xml:space="preserve">tiempo y forma el día 6/01/04. De manera que siendo este el acto </w:t>
      </w:r>
      <w:r>
        <w:rPr>
          <w:rStyle w:val="CharacterStyle4"/>
          <w:rFonts w:ascii="Tahoma" w:hAnsi="Tahoma" w:cs="Tahoma"/>
          <w:spacing w:val="18"/>
          <w:sz w:val="21"/>
          <w:szCs w:val="21"/>
          <w:lang w:val="es-ES" w:eastAsia="es-ES"/>
        </w:rPr>
        <w:t xml:space="preserve">administrativo que recurre, su apelación deviene en extemporánea por </w:t>
      </w:r>
      <w:r>
        <w:rPr>
          <w:rStyle w:val="CharacterStyle4"/>
          <w:rFonts w:ascii="Tahoma" w:hAnsi="Tahoma" w:cs="Tahoma"/>
          <w:spacing w:val="11"/>
          <w:sz w:val="21"/>
          <w:szCs w:val="21"/>
          <w:lang w:val="es-ES" w:eastAsia="es-ES"/>
        </w:rPr>
        <w:t>haber transcurrido de sobra los plazos legales establecidos para impugnarlo.</w:t>
      </w:r>
    </w:p>
    <w:p w:rsidR="00000000" w:rsidRDefault="00AF1C0C">
      <w:pPr>
        <w:pStyle w:val="Style3"/>
        <w:kinsoku w:val="0"/>
        <w:autoSpaceDE/>
        <w:autoSpaceDN/>
        <w:adjustRightInd/>
        <w:spacing w:before="252" w:line="208" w:lineRule="auto"/>
        <w:ind w:left="3888"/>
        <w:rPr>
          <w:rStyle w:val="CharacterStyle4"/>
          <w:b/>
          <w:bCs/>
          <w:sz w:val="22"/>
          <w:szCs w:val="22"/>
          <w:lang w:val="es-ES" w:eastAsia="es-ES"/>
        </w:rPr>
      </w:pPr>
      <w:r>
        <w:rPr>
          <w:rStyle w:val="CharacterStyle4"/>
          <w:b/>
          <w:bCs/>
          <w:sz w:val="23"/>
          <w:szCs w:val="23"/>
          <w:lang w:val="es-ES" w:eastAsia="es-ES"/>
        </w:rPr>
        <w:t xml:space="preserve">POR </w:t>
      </w:r>
      <w:r>
        <w:rPr>
          <w:rStyle w:val="CharacterStyle4"/>
          <w:b/>
          <w:bCs/>
          <w:sz w:val="22"/>
          <w:szCs w:val="22"/>
          <w:lang w:val="es-ES" w:eastAsia="es-ES"/>
        </w:rPr>
        <w:t>TANTO</w:t>
      </w:r>
    </w:p>
    <w:p w:rsidR="008F0131" w:rsidRDefault="008F0131" w:rsidP="008F0131">
      <w:pPr>
        <w:pStyle w:val="Style3"/>
        <w:kinsoku w:val="0"/>
        <w:autoSpaceDE/>
        <w:autoSpaceDN/>
        <w:adjustRightInd/>
        <w:spacing w:before="216" w:after="144" w:line="211" w:lineRule="auto"/>
        <w:jc w:val="both"/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</w:pPr>
      <w:r w:rsidRPr="008F0131">
        <w:rPr>
          <w:rStyle w:val="CharacterStyle4"/>
          <w:rFonts w:ascii="Tahoma" w:hAnsi="Tahoma" w:cs="Tahoma"/>
          <w:b/>
          <w:spacing w:val="17"/>
          <w:sz w:val="21"/>
          <w:szCs w:val="21"/>
          <w:lang w:val="es-ES" w:eastAsia="es-ES"/>
        </w:rPr>
        <w:t>I.</w:t>
      </w:r>
      <w:r w:rsidR="00AF1C0C" w:rsidRPr="008F0131">
        <w:rPr>
          <w:rStyle w:val="CharacterStyle4"/>
          <w:rFonts w:ascii="Tahoma" w:hAnsi="Tahoma" w:cs="Tahoma"/>
          <w:b/>
          <w:spacing w:val="17"/>
          <w:sz w:val="21"/>
          <w:szCs w:val="21"/>
          <w:lang w:val="es-ES" w:eastAsia="es-ES"/>
        </w:rPr>
        <w:t>-</w:t>
      </w:r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 Se rechaza por extemporáneo el recurso interpuesto por V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.</w:t>
      </w:r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O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.</w:t>
      </w:r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S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. </w:t>
      </w:r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cédula de </w:t>
      </w:r>
      <w:proofErr w:type="gramStart"/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identidad 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…</w:t>
      </w:r>
      <w:proofErr w:type="gramEnd"/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, contra el procedimiento administrativo iniciado por el Co</w:t>
      </w:r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nsejo de </w:t>
      </w:r>
      <w:r w:rsidR="00AF1C0C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Transporte Público.</w:t>
      </w:r>
      <w:r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 </w:t>
      </w:r>
    </w:p>
    <w:p w:rsidR="008F0131" w:rsidRPr="008F0131" w:rsidRDefault="00AF1C0C" w:rsidP="008F0131">
      <w:pPr>
        <w:pStyle w:val="Style3"/>
        <w:kinsoku w:val="0"/>
        <w:autoSpaceDE/>
        <w:autoSpaceDN/>
        <w:adjustRightInd/>
        <w:spacing w:after="108"/>
        <w:jc w:val="both"/>
        <w:rPr>
          <w:rStyle w:val="CharacterStyle4"/>
          <w:i/>
          <w:iCs/>
          <w:spacing w:val="6"/>
          <w:lang w:val="es-ES" w:eastAsia="es-ES"/>
        </w:rPr>
      </w:pPr>
      <w:r w:rsidRPr="008F0131">
        <w:rPr>
          <w:rStyle w:val="CharacterStyle4"/>
          <w:rFonts w:ascii="Tahoma" w:hAnsi="Tahoma" w:cs="Tahoma"/>
          <w:b/>
          <w:spacing w:val="17"/>
          <w:sz w:val="21"/>
          <w:szCs w:val="21"/>
          <w:lang w:val="es-ES" w:eastAsia="es-ES"/>
        </w:rPr>
        <w:t>II.-</w:t>
      </w:r>
      <w:r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 De conformidad con el artículo 22, inc</w:t>
      </w:r>
      <w:r w:rsid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iso c)</w:t>
      </w:r>
      <w:r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 </w:t>
      </w:r>
      <w:r w:rsid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de la citada Ley </w:t>
      </w:r>
      <w:r w:rsidR="008F0131"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>7969, la presente resolución</w:t>
      </w:r>
      <w:r w:rsid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 </w:t>
      </w:r>
      <w:r w:rsidRPr="008F0131">
        <w:rPr>
          <w:rStyle w:val="CharacterStyle4"/>
          <w:rFonts w:ascii="Tahoma" w:hAnsi="Tahoma" w:cs="Tahoma"/>
          <w:spacing w:val="17"/>
          <w:sz w:val="21"/>
          <w:szCs w:val="21"/>
          <w:lang w:val="es-ES" w:eastAsia="es-ES"/>
        </w:rPr>
        <w:t xml:space="preserve">no tiene ulterior recurso por lo que, </w:t>
      </w:r>
      <w:r w:rsidR="008F0131" w:rsidRPr="008F0131">
        <w:rPr>
          <w:rStyle w:val="CharacterStyle4"/>
          <w:rFonts w:ascii="Tahoma" w:hAnsi="Tahoma" w:cs="Tahoma"/>
          <w:i/>
          <w:spacing w:val="17"/>
          <w:sz w:val="21"/>
          <w:szCs w:val="21"/>
          <w:lang w:val="es-ES" w:eastAsia="es-ES"/>
        </w:rPr>
        <w:t>por agorada la vía administrativa</w:t>
      </w:r>
      <w:r w:rsidR="008F0131">
        <w:rPr>
          <w:rStyle w:val="CharacterStyle4"/>
          <w:i/>
          <w:iCs/>
          <w:spacing w:val="6"/>
          <w:lang w:val="es-ES" w:eastAsia="es-ES"/>
        </w:rPr>
        <w:t>.</w:t>
      </w:r>
    </w:p>
    <w:p w:rsidR="00000000" w:rsidRPr="008F0131" w:rsidRDefault="00AF1C0C" w:rsidP="008F0131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Tahoma" w:hAnsi="Tahoma" w:cs="Tahoma"/>
          <w:b/>
          <w:spacing w:val="17"/>
          <w:sz w:val="21"/>
          <w:szCs w:val="21"/>
          <w:lang w:val="es-ES" w:eastAsia="es-ES"/>
        </w:rPr>
      </w:pPr>
      <w:r w:rsidRPr="008F0131">
        <w:rPr>
          <w:rStyle w:val="CharacterStyle4"/>
          <w:rFonts w:ascii="Tahoma" w:hAnsi="Tahoma" w:cs="Tahoma"/>
          <w:b/>
          <w:spacing w:val="17"/>
          <w:sz w:val="21"/>
          <w:szCs w:val="21"/>
          <w:lang w:val="es-ES" w:eastAsia="es-ES"/>
        </w:rPr>
        <w:t>NOTIFÍQUESE.-</w:t>
      </w:r>
    </w:p>
    <w:p w:rsidR="00000000" w:rsidRDefault="00AF1C0C">
      <w:pPr>
        <w:spacing w:before="144" w:after="432"/>
        <w:jc w:val="center"/>
      </w:pPr>
    </w:p>
    <w:p w:rsidR="008F0131" w:rsidRDefault="008F0131">
      <w:pPr>
        <w:spacing w:before="144" w:after="432"/>
        <w:jc w:val="center"/>
      </w:pPr>
    </w:p>
    <w:p w:rsidR="00AF1C0C" w:rsidRPr="00AF1C0C" w:rsidRDefault="00AF1C0C" w:rsidP="00AF1C0C">
      <w:pPr>
        <w:pStyle w:val="Sinespaciado"/>
        <w:jc w:val="center"/>
        <w:rPr>
          <w:rFonts w:ascii="Book Antiqua" w:hAnsi="Book Antiqua" w:cs="Tahoma"/>
          <w:b/>
          <w:i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Lic. Luis Gerardo Fallas Acosta</w:t>
      </w:r>
    </w:p>
    <w:p w:rsidR="00AF1C0C" w:rsidRPr="00AF1C0C" w:rsidRDefault="00AF1C0C" w:rsidP="00AF1C0C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Presidente</w:t>
      </w:r>
    </w:p>
    <w:p w:rsidR="00AF1C0C" w:rsidRPr="00AF1C0C" w:rsidRDefault="00AF1C0C" w:rsidP="00AF1C0C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 w:eastAsia="es-ES"/>
        </w:rPr>
      </w:pPr>
    </w:p>
    <w:p w:rsidR="00AF1C0C" w:rsidRPr="00AF1C0C" w:rsidRDefault="00AF1C0C" w:rsidP="00AF1C0C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 xml:space="preserve">Lic. Carlos Miguel Portuguez Méndez </w:t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Licda. Marta Luz Pérez Peláez</w:t>
      </w:r>
    </w:p>
    <w:p w:rsidR="00AF1C0C" w:rsidRPr="00AF1C0C" w:rsidRDefault="00AF1C0C" w:rsidP="00AF1C0C">
      <w:pPr>
        <w:pStyle w:val="Sinespaciado"/>
        <w:ind w:left="1440" w:firstLine="720"/>
        <w:rPr>
          <w:rFonts w:ascii="Book Antiqua" w:hAnsi="Book Antiqua" w:cs="Tahoma"/>
          <w:b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Juez</w:t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  <w:t xml:space="preserve">        Juez</w:t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>a</w:t>
      </w:r>
    </w:p>
    <w:p w:rsidR="008F0131" w:rsidRPr="00AF1C0C" w:rsidRDefault="008F0131" w:rsidP="00AF1C0C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/>
        </w:rPr>
      </w:pPr>
    </w:p>
    <w:sectPr w:rsidR="008F0131" w:rsidRPr="00AF1C0C" w:rsidSect="00BC29BF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D124"/>
    <w:multiLevelType w:val="singleLevel"/>
    <w:tmpl w:val="E3605D0E"/>
    <w:lvl w:ilvl="0">
      <w:start w:val="1"/>
      <w:numFmt w:val="lowerLetter"/>
      <w:lvlText w:val="%1-"/>
      <w:lvlJc w:val="left"/>
      <w:pPr>
        <w:tabs>
          <w:tab w:val="num" w:pos="288"/>
        </w:tabs>
        <w:ind w:left="504" w:firstLine="72"/>
      </w:pPr>
      <w:rPr>
        <w:rFonts w:ascii="Tahoma" w:hAnsi="Tahoma" w:cs="Tahoma"/>
        <w:b w:val="0"/>
        <w:bCs/>
        <w:snapToGrid/>
        <w:spacing w:val="-3"/>
        <w:sz w:val="21"/>
        <w:szCs w:val="21"/>
      </w:rPr>
    </w:lvl>
  </w:abstractNum>
  <w:abstractNum w:abstractNumId="1">
    <w:nsid w:val="02A803B0"/>
    <w:multiLevelType w:val="singleLevel"/>
    <w:tmpl w:val="552E351E"/>
    <w:lvl w:ilvl="0">
      <w:start w:val="1"/>
      <w:numFmt w:val="lowerLetter"/>
      <w:lvlText w:val="%1)"/>
      <w:lvlJc w:val="left"/>
      <w:pPr>
        <w:tabs>
          <w:tab w:val="num" w:pos="216"/>
        </w:tabs>
        <w:ind w:firstLine="72"/>
      </w:pPr>
      <w:rPr>
        <w:rFonts w:ascii="Garamond" w:hAnsi="Garamond" w:cs="Garamond"/>
        <w:b/>
        <w:snapToGrid/>
        <w:spacing w:val="-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firstLine="72"/>
        </w:pPr>
        <w:rPr>
          <w:b/>
          <w:bCs/>
          <w:snapToGrid/>
          <w:spacing w:val="-7"/>
          <w:w w:val="105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FE3609"/>
    <w:rsid w:val="008F0131"/>
    <w:rsid w:val="00963678"/>
    <w:rsid w:val="00AF1C0C"/>
    <w:rsid w:val="00BC29BF"/>
    <w:rsid w:val="00FE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ind w:left="504" w:right="504"/>
      <w:jc w:val="both"/>
    </w:pPr>
    <w:rPr>
      <w:b/>
      <w:bCs/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16"/>
      <w:ind w:right="1224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jc w:val="both"/>
    </w:pPr>
    <w:rPr>
      <w:sz w:val="21"/>
      <w:szCs w:val="21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72"/>
    </w:pPr>
    <w:rPr>
      <w:sz w:val="23"/>
      <w:szCs w:val="23"/>
    </w:rPr>
  </w:style>
  <w:style w:type="character" w:customStyle="1" w:styleId="CharacterStyle1">
    <w:name w:val="Character Style 1"/>
    <w:uiPriority w:val="99"/>
    <w:rPr>
      <w:b/>
      <w:bCs/>
      <w:sz w:val="21"/>
      <w:szCs w:val="21"/>
    </w:rPr>
  </w:style>
  <w:style w:type="character" w:customStyle="1" w:styleId="CharacterStyle5">
    <w:name w:val="Character Style 5"/>
    <w:uiPriority w:val="99"/>
    <w:rPr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9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9BF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BC29BF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1630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2012-10-01T15:44:00Z</dcterms:created>
  <dcterms:modified xsi:type="dcterms:W3CDTF">2012-10-01T16:54:00Z</dcterms:modified>
</cp:coreProperties>
</file>